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E82D8" w14:textId="77777777" w:rsidR="0074198F" w:rsidRDefault="0074198F" w:rsidP="008A30AB">
      <w:pPr>
        <w:rPr>
          <w:rFonts w:ascii="Times New Roman" w:hAnsi="Times New Roman" w:cs="Times New Roman"/>
          <w:sz w:val="28"/>
          <w:szCs w:val="28"/>
        </w:rPr>
      </w:pPr>
    </w:p>
    <w:p w14:paraId="1FBFFCD7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198F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 «Центр развития ребенка – детский сад №137» г. Перми</w:t>
      </w:r>
    </w:p>
    <w:p w14:paraId="23537E67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4F508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D915EB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2A7BF6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E270EC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99A18" w14:textId="77777777" w:rsid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67153A" w14:textId="77777777" w:rsid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2DE95" w14:textId="42C8B5A1" w:rsidR="0074198F" w:rsidRPr="0074198F" w:rsidRDefault="008A30AB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198F">
        <w:rPr>
          <w:rFonts w:ascii="Times New Roman" w:hAnsi="Times New Roman" w:cs="Times New Roman"/>
          <w:b/>
          <w:bCs/>
          <w:sz w:val="28"/>
          <w:szCs w:val="28"/>
        </w:rPr>
        <w:t xml:space="preserve">«Использование </w:t>
      </w:r>
      <w:proofErr w:type="spellStart"/>
      <w:r w:rsidR="0074198F">
        <w:rPr>
          <w:rFonts w:ascii="Times New Roman" w:hAnsi="Times New Roman" w:cs="Times New Roman"/>
          <w:b/>
          <w:bCs/>
          <w:sz w:val="28"/>
          <w:szCs w:val="28"/>
        </w:rPr>
        <w:t>мнемотаблиц</w:t>
      </w:r>
      <w:proofErr w:type="spellEnd"/>
      <w:r w:rsidR="0074198F">
        <w:rPr>
          <w:rFonts w:ascii="Times New Roman" w:hAnsi="Times New Roman" w:cs="Times New Roman"/>
          <w:b/>
          <w:bCs/>
          <w:sz w:val="28"/>
          <w:szCs w:val="28"/>
        </w:rPr>
        <w:t xml:space="preserve"> в работе с детьми с ОВЗ».</w:t>
      </w:r>
    </w:p>
    <w:p w14:paraId="0CF1D399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4F436A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DA0123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A8E6E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E6EF53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1780312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41A7AB1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6E1B822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C61D667" w14:textId="77777777" w:rsidR="0074198F" w:rsidRPr="0074198F" w:rsidRDefault="0074198F" w:rsidP="0074198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49A3261" w14:textId="77777777" w:rsidR="008A30AB" w:rsidRDefault="008A30AB" w:rsidP="008A30AB">
      <w:pPr>
        <w:rPr>
          <w:rFonts w:ascii="Times New Roman" w:hAnsi="Times New Roman" w:cs="Times New Roman"/>
          <w:bCs/>
          <w:sz w:val="28"/>
          <w:szCs w:val="28"/>
        </w:rPr>
      </w:pPr>
    </w:p>
    <w:p w14:paraId="6A8B8BA7" w14:textId="77777777" w:rsidR="008A30AB" w:rsidRDefault="008A30AB" w:rsidP="008A30AB">
      <w:pPr>
        <w:rPr>
          <w:rFonts w:ascii="Times New Roman" w:hAnsi="Times New Roman" w:cs="Times New Roman"/>
          <w:bCs/>
          <w:sz w:val="28"/>
          <w:szCs w:val="28"/>
        </w:rPr>
      </w:pPr>
    </w:p>
    <w:p w14:paraId="06796C66" w14:textId="77777777" w:rsidR="008A30AB" w:rsidRDefault="008A30AB" w:rsidP="008A30AB">
      <w:pPr>
        <w:rPr>
          <w:rFonts w:ascii="Times New Roman" w:hAnsi="Times New Roman" w:cs="Times New Roman"/>
          <w:bCs/>
          <w:sz w:val="28"/>
          <w:szCs w:val="28"/>
        </w:rPr>
      </w:pPr>
    </w:p>
    <w:p w14:paraId="753EEA49" w14:textId="7B4039A7" w:rsidR="00983104" w:rsidRPr="0074198F" w:rsidRDefault="008A30AB" w:rsidP="008A30A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</w:t>
      </w:r>
      <w:r w:rsidR="00983104">
        <w:rPr>
          <w:rFonts w:ascii="Times New Roman" w:hAnsi="Times New Roman" w:cs="Times New Roman"/>
          <w:bCs/>
          <w:sz w:val="28"/>
          <w:szCs w:val="28"/>
        </w:rPr>
        <w:t>Бабаева О.А.</w:t>
      </w:r>
    </w:p>
    <w:p w14:paraId="2BCABA1F" w14:textId="77777777" w:rsidR="0074198F" w:rsidRPr="0074198F" w:rsidRDefault="0074198F" w:rsidP="0074198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2F036" w14:textId="77777777" w:rsid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5FCE4" w14:textId="77777777" w:rsidR="0074198F" w:rsidRDefault="0074198F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4B872" w14:textId="77777777" w:rsidR="00411AAA" w:rsidRPr="0074198F" w:rsidRDefault="00411AAA" w:rsidP="008A30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036A73" w14:textId="69F0A923" w:rsidR="0074198F" w:rsidRDefault="00983104" w:rsidP="0074198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 Пермь</w:t>
      </w:r>
      <w:bookmarkStart w:id="0" w:name="_GoBack"/>
      <w:bookmarkEnd w:id="0"/>
    </w:p>
    <w:p w14:paraId="1919C8DB" w14:textId="79283028" w:rsidR="002E5E42" w:rsidRPr="0074198F" w:rsidRDefault="00411AAA" w:rsidP="007419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2E5E42" w:rsidRPr="0074198F">
        <w:rPr>
          <w:rFonts w:ascii="Times New Roman" w:hAnsi="Times New Roman" w:cs="Times New Roman"/>
          <w:b/>
          <w:sz w:val="28"/>
          <w:szCs w:val="28"/>
        </w:rPr>
        <w:t>рактикум для воспитателей</w:t>
      </w:r>
    </w:p>
    <w:p w14:paraId="0D3B338E" w14:textId="2CA330A5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Речь ребёнка развивается в единстве с формированием его мышления. В период дошкольного детства в мышлении детей происходят значительные изменения: расширяется их кругозор, совершенствуются мыслительные процессы, восприятия, наблюдательность. Учить ребёнка рассказывать — это значит формировать его связную речь</w:t>
      </w:r>
      <w:r w:rsidR="0074198F" w:rsidRPr="00983104">
        <w:rPr>
          <w:rFonts w:ascii="Times New Roman" w:hAnsi="Times New Roman" w:cs="Times New Roman"/>
          <w:sz w:val="28"/>
          <w:szCs w:val="28"/>
        </w:rPr>
        <w:t>.</w:t>
      </w:r>
    </w:p>
    <w:p w14:paraId="333598B1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В настоящее время одной из актуальных проблем детей старшего дошкольного возраста детей с «ограниченными возможностями здоровья» имеющими тяжелые нарушения речи остается развитие связной речи.</w:t>
      </w:r>
    </w:p>
    <w:p w14:paraId="2A2F8A6E" w14:textId="4BB0C4AE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 xml:space="preserve">Развитие связной речи является наиправейшим и наиважнейшим условием для обучения ребёнка в школе. Только обладая хорошо развитой связной речью, учащийся может давать развёрнутые ответы на сложные вопросы, последовательно и полно, аргументировано и логично излагать свои собственные рассуждения, воспроизводить содержание текстов, 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 xml:space="preserve"> формирование у дошкольников умение преднамеренно, произвольно строить связное устное высказывание является основой письменной речи</w:t>
      </w:r>
    </w:p>
    <w:p w14:paraId="7CDE666A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Связная речь как бы вбирает в себя все достижения ребенка в овладении родным языком, в освоении его звуковой стороны, словарного состава, грамматического строя и начинает развиваться уже с раннего возраста, когда ребёнок не научился правильно произносить все звуки, владеет небольшим объемом слов и не освоил сложные синтаксические конструкции.</w:t>
      </w:r>
    </w:p>
    <w:p w14:paraId="7B0BE325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Связная речь — это не просто последовательность слов и предложений — это последовательность связанных друг с другом мыслей, которые выражены точными словами в правильно построенных предложениях. Ребенок учится мыслить, учась говорить, но он также совершенствует свою речь, учась мыслить.</w:t>
      </w:r>
    </w:p>
    <w:p w14:paraId="1215FF5A" w14:textId="7B7EEA81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Таким образом, связная речь, аккумулируя успехи, достижения ребенка в усвоении всех сторон, всех уровней языковой системы, вместе с тем с первых занятий по ее формированию становится важным условием овладения языком — его звуковой стороной, лексикой, грамматикой, а также условием воспитания умений пользоваться языковыми средствами художественной выразительности речи</w:t>
      </w:r>
      <w:r w:rsidR="0074198F" w:rsidRPr="00983104">
        <w:rPr>
          <w:rFonts w:ascii="Times New Roman" w:hAnsi="Times New Roman" w:cs="Times New Roman"/>
          <w:sz w:val="28"/>
          <w:szCs w:val="28"/>
        </w:rPr>
        <w:t>.</w:t>
      </w:r>
    </w:p>
    <w:p w14:paraId="70F1CB60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Особым видом связной монологической речи является высказывание-описание, его коммуникативная задача состоит в создании словесного образа объекта, признаки которого раскрываются в определённой последовательности.</w:t>
      </w:r>
    </w:p>
    <w:p w14:paraId="07141E1C" w14:textId="616787E1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3104">
        <w:rPr>
          <w:rFonts w:ascii="Times New Roman" w:hAnsi="Times New Roman" w:cs="Times New Roman"/>
          <w:sz w:val="28"/>
          <w:szCs w:val="28"/>
        </w:rPr>
        <w:t xml:space="preserve">Занятия по обучению описанию оказывают разностороннее воздействие на познавательное развитие детей и формирование их речемыслительной деятельности, способствуют активизации зрительного, речеслухового восприятия, памяти, внимания, наблюдательности. В процессе описания дети </w:t>
      </w:r>
      <w:r w:rsidRPr="00983104">
        <w:rPr>
          <w:rFonts w:ascii="Times New Roman" w:hAnsi="Times New Roman" w:cs="Times New Roman"/>
          <w:sz w:val="28"/>
          <w:szCs w:val="28"/>
        </w:rPr>
        <w:lastRenderedPageBreak/>
        <w:t>учатся выделять и сопоставлять существенные признаки предмета, объединять отдельные высказывания в связное сообщение.</w:t>
      </w:r>
    </w:p>
    <w:p w14:paraId="29D3D1F1" w14:textId="50922AEA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При обучении старших дошкольников описанию предметов (одушевлённых и неодушевлённых) или описанию по предметным картинкам ставятся следующие задачи:</w:t>
      </w:r>
    </w:p>
    <w:p w14:paraId="3E29E61D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формирование умений выделять существенные признаки и основные части (детали) предметов;</w:t>
      </w:r>
    </w:p>
    <w:p w14:paraId="686DBF06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развитие обобщённых представлений о построении рассказа-описания предмета;</w:t>
      </w:r>
    </w:p>
    <w:p w14:paraId="554636E0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овладение языковыми средствами, необходимыми для составления описательного рассказа;</w:t>
      </w:r>
    </w:p>
    <w:p w14:paraId="01B4063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С этой целью рекомендуется поэтапное обучение, включающее следующие виды работ:</w:t>
      </w:r>
    </w:p>
    <w:p w14:paraId="725F59D3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подготовительные упражнения к описанию предметов;</w:t>
      </w:r>
    </w:p>
    <w:p w14:paraId="4F05D86F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формирование первоначальных навыков составления самостоятельного описания;</w:t>
      </w:r>
    </w:p>
    <w:p w14:paraId="2E4CF091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описание предметов по основным признакам;</w:t>
      </w:r>
    </w:p>
    <w:p w14:paraId="58B5C723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-закрепление полученных навыков составления рассказа-описания, в том числе при проведении игровых и предметно-практических занятий;</w:t>
      </w:r>
    </w:p>
    <w:p w14:paraId="50A5691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усвоение первоначальных навыков сравнительного описания предметов;</w:t>
      </w:r>
    </w:p>
    <w:p w14:paraId="74BDC6AF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Структура таких занятий включает:</w:t>
      </w:r>
    </w:p>
    <w:p w14:paraId="2F7C2947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- организационный момент;</w:t>
      </w:r>
    </w:p>
    <w:p w14:paraId="49484C74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 w:rsidRPr="00983104">
        <w:rPr>
          <w:rFonts w:ascii="Times New Roman" w:hAnsi="Times New Roman" w:cs="Times New Roman"/>
          <w:sz w:val="28"/>
          <w:szCs w:val="28"/>
          <w:highlight w:val="yellow"/>
        </w:rPr>
        <w:t>- введение в тему (рассказ педагога, лексико-грамматические задания (подбор признаков и действий к предметам, отгадывание загадок описаний, дополнение предложений однородными членами и др.)</w:t>
      </w:r>
      <w:proofErr w:type="gramEnd"/>
    </w:p>
    <w:p w14:paraId="75A9D8CD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-знакомство со схемой описания (мнемотехнической таблицей, всем её символами);</w:t>
      </w:r>
    </w:p>
    <w:p w14:paraId="0FEF2870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- составление рассказа описания педагогом;</w:t>
      </w:r>
    </w:p>
    <w:p w14:paraId="64EEFCD1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- подготовка детей к составлению рассказов;</w:t>
      </w:r>
    </w:p>
    <w:p w14:paraId="3F65DD9B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- составление рассказов-описаний детьми;</w:t>
      </w:r>
    </w:p>
    <w:p w14:paraId="41F34A91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- анализ и оценка детских рассказов;</w:t>
      </w:r>
    </w:p>
    <w:p w14:paraId="2D806C8D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Одним из приёмов, которые значительно облегчают ребёнку составление описательного рассказа, является использование наглядных опорных схем, где опорные схемы выступают в роли плана-подсказки.</w:t>
      </w:r>
    </w:p>
    <w:p w14:paraId="32D128D4" w14:textId="394460E1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  <w:highlight w:val="yellow"/>
        </w:rPr>
        <w:t>Работу по схемам необходимо проводить с использованием настоящих предметов, игрушек, картинным материалом подобранных в соответствии с лексической темой.</w:t>
      </w:r>
    </w:p>
    <w:p w14:paraId="1D180B0F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Организация фронтальных занятий по составлению описательных рассказов с использованием опорных схем:</w:t>
      </w:r>
    </w:p>
    <w:p w14:paraId="3E6D0136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76D44862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1. Организационный момент.</w:t>
      </w:r>
    </w:p>
    <w:p w14:paraId="48E9DAA7" w14:textId="3B81AA81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983104">
        <w:rPr>
          <w:rFonts w:ascii="Times New Roman" w:hAnsi="Times New Roman" w:cs="Times New Roman"/>
          <w:sz w:val="28"/>
          <w:szCs w:val="28"/>
        </w:rPr>
        <w:t xml:space="preserve"> предполагает организацию детей, введение в тему занятия, побуждение интереса к нему, создание эмоционального настроя.</w:t>
      </w:r>
    </w:p>
    <w:p w14:paraId="4E7606AB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Организационный момент можно проводить в разных вариантах.</w:t>
      </w:r>
    </w:p>
    <w:p w14:paraId="20EAAB56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Например, занятие на основе сюжета "В огороде" начинается с </w:t>
      </w:r>
      <w:r w:rsidRPr="00983104">
        <w:rPr>
          <w:rFonts w:ascii="Times New Roman" w:hAnsi="Times New Roman" w:cs="Times New Roman"/>
          <w:b/>
          <w:bCs/>
          <w:sz w:val="28"/>
          <w:szCs w:val="28"/>
        </w:rPr>
        <w:t>беседы:</w:t>
      </w:r>
      <w:r w:rsidRPr="00983104">
        <w:rPr>
          <w:rFonts w:ascii="Times New Roman" w:hAnsi="Times New Roman" w:cs="Times New Roman"/>
          <w:sz w:val="28"/>
          <w:szCs w:val="28"/>
        </w:rPr>
        <w:t> "Какое время года наступило? Как называется 2-ой месяц осени? Какой сегодня день недели? Что бывает перед осенью? Сколько месяцев осенью?" </w:t>
      </w:r>
      <w:r w:rsidRPr="00983104">
        <w:rPr>
          <w:rFonts w:ascii="Times New Roman" w:hAnsi="Times New Roman" w:cs="Times New Roman"/>
          <w:b/>
          <w:bCs/>
          <w:sz w:val="28"/>
          <w:szCs w:val="28"/>
        </w:rPr>
        <w:t>или с загадки: </w:t>
      </w:r>
      <w:r w:rsidRPr="00983104">
        <w:rPr>
          <w:rFonts w:ascii="Times New Roman" w:hAnsi="Times New Roman" w:cs="Times New Roman"/>
          <w:sz w:val="28"/>
          <w:szCs w:val="28"/>
        </w:rPr>
        <w:t>"Сидит девица в темнице, а коса на улице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>орковь)", "Сто одежек - и все без застежек. (капуста)", "Без окон, без дверей, полная хата людей. (огурец)"</w:t>
      </w:r>
      <w:r w:rsidRPr="00983104">
        <w:rPr>
          <w:rFonts w:ascii="Times New Roman" w:hAnsi="Times New Roman" w:cs="Times New Roman"/>
          <w:b/>
          <w:bCs/>
          <w:sz w:val="28"/>
          <w:szCs w:val="28"/>
        </w:rPr>
        <w:t> или чтения стихотворения.</w:t>
      </w:r>
    </w:p>
    <w:p w14:paraId="65BBB438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983104">
        <w:rPr>
          <w:rFonts w:ascii="Times New Roman" w:hAnsi="Times New Roman" w:cs="Times New Roman"/>
          <w:sz w:val="28"/>
          <w:szCs w:val="28"/>
        </w:rPr>
        <w:t>В огороде много гряд.</w:t>
      </w:r>
    </w:p>
    <w:p w14:paraId="6CFDA81A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Есть редиска и салат.</w:t>
      </w:r>
    </w:p>
    <w:p w14:paraId="5A26CC87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Тут и свёкла, и горох.</w:t>
      </w:r>
    </w:p>
    <w:p w14:paraId="1D814437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А картофель разве плох?</w:t>
      </w:r>
    </w:p>
    <w:p w14:paraId="0322BE6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Наш зелёный огород</w:t>
      </w:r>
    </w:p>
    <w:p w14:paraId="66EF801C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Нас прокормит целый год.</w:t>
      </w:r>
    </w:p>
    <w:p w14:paraId="0D129455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2. Введение в тему или сообщение темы.</w:t>
      </w:r>
    </w:p>
    <w:p w14:paraId="1CD1496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Выставляются игрушки, картинный материал.</w:t>
      </w:r>
    </w:p>
    <w:p w14:paraId="23FA1464" w14:textId="456BA8A1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Например, тема занятия сообщается следующим образом: "Чтобы нам совершить путешествие огород и узнать всё об овощах, важно сначала подружить слова".</w:t>
      </w:r>
    </w:p>
    <w:p w14:paraId="4BED129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Игра "Подружи слова".</w:t>
      </w:r>
    </w:p>
    <w:p w14:paraId="60EF625A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Выросли, огород, в овощи.</w:t>
      </w:r>
    </w:p>
    <w:p w14:paraId="5A9D10AD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Грядка, на, лук, вырос.</w:t>
      </w:r>
    </w:p>
    <w:p w14:paraId="5695B1F6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Капуста, мы, срезать.</w:t>
      </w:r>
    </w:p>
    <w:p w14:paraId="47D9008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 xml:space="preserve">Бабушка, 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>, морковка, тянуть, земля.</w:t>
      </w:r>
    </w:p>
    <w:p w14:paraId="6AF65D43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Мама, в горох, собирать, корзинка.</w:t>
      </w:r>
    </w:p>
    <w:p w14:paraId="0864B6D9" w14:textId="254454F5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или "Будем учиться составлять рассказ об овощах, но сначала отгадайте загадки..." или детям необходимо самим подбирать слова-признаки, например: "А Чиполлино предлагает нам поиграть в игру “В овощном магазине”. Чтобы купить овощи, нужно назвать как можно больше слов-признаков, отвечающих на вопрос: “какой?” или “какая?”. Например: “Я хочу купить зелёный, длинный, вкусный, свежий огурец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.”".</w:t>
      </w:r>
      <w:proofErr w:type="gramEnd"/>
    </w:p>
    <w:p w14:paraId="1AC75EB4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или можно предложить детям объяснить смысл пословицы "Каждому овощу свое время", "Не смейся, горох, не лучше бобов: размокнешь, и сам лопнешь".</w:t>
      </w:r>
    </w:p>
    <w:p w14:paraId="6D88D7E2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3. </w:t>
      </w:r>
      <w:proofErr w:type="spellStart"/>
      <w:r w:rsidRPr="0098310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Физминутка</w:t>
      </w:r>
      <w:proofErr w:type="spellEnd"/>
    </w:p>
    <w:p w14:paraId="35CEF7A8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3104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983104">
        <w:rPr>
          <w:rFonts w:ascii="Times New Roman" w:hAnsi="Times New Roman" w:cs="Times New Roman"/>
          <w:sz w:val="28"/>
          <w:szCs w:val="28"/>
        </w:rPr>
        <w:t xml:space="preserve"> тесно 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связана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 xml:space="preserve"> с темой занятия и является переходным моментом к следующей части занятия.</w:t>
      </w:r>
    </w:p>
    <w:p w14:paraId="5FFFB9ED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 xml:space="preserve">Основные задачи </w:t>
      </w:r>
      <w:proofErr w:type="spellStart"/>
      <w:r w:rsidRPr="00983104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983104">
        <w:rPr>
          <w:rFonts w:ascii="Times New Roman" w:hAnsi="Times New Roman" w:cs="Times New Roman"/>
          <w:sz w:val="28"/>
          <w:szCs w:val="28"/>
        </w:rPr>
        <w:t>:</w:t>
      </w:r>
    </w:p>
    <w:p w14:paraId="708CA764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снятие усталости, напряжения;</w:t>
      </w:r>
    </w:p>
    <w:p w14:paraId="5EFE8F8D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совершенствование общей моторики;</w:t>
      </w:r>
    </w:p>
    <w:p w14:paraId="66D6078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lastRenderedPageBreak/>
        <w:t>- закрепление чётких, точных, координированных движений во взаимосвязи с речью</w:t>
      </w:r>
    </w:p>
    <w:p w14:paraId="3BEC0184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-повышение эмоционального заряда.</w:t>
      </w:r>
    </w:p>
    <w:p w14:paraId="6802EA42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 xml:space="preserve">Формы проведения </w:t>
      </w:r>
      <w:proofErr w:type="spellStart"/>
      <w:r w:rsidRPr="00983104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Pr="00983104">
        <w:rPr>
          <w:rFonts w:ascii="Times New Roman" w:hAnsi="Times New Roman" w:cs="Times New Roman"/>
          <w:sz w:val="28"/>
          <w:szCs w:val="28"/>
        </w:rPr>
        <w:t xml:space="preserve"> могут быть различными:</w:t>
      </w:r>
    </w:p>
    <w:p w14:paraId="52E1E6DA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подвижная игра;</w:t>
      </w:r>
    </w:p>
    <w:p w14:paraId="3F622338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имитация трудовых движений;</w:t>
      </w:r>
    </w:p>
    <w:p w14:paraId="32EDF602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 xml:space="preserve">- произнесение чистоговорок, 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сопровождающихся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 xml:space="preserve"> действиями;</w:t>
      </w:r>
    </w:p>
    <w:p w14:paraId="6E037C52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использование психофизической гимнастики, когда дети мимикой, жестами и движениями изображают разных животных;</w:t>
      </w:r>
    </w:p>
    <w:p w14:paraId="16C54E94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использование в игровой форме артикуляционной гимнастики.</w:t>
      </w:r>
    </w:p>
    <w:p w14:paraId="2A642FC0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4. Знакомство со схемой описания (мнемотехнической таблицей, всеми её символами).</w:t>
      </w:r>
    </w:p>
    <w:p w14:paraId="6088A420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Например: "Составить рассказ об овоще нам поможет домик (схема). В домике есть окошки. Заглядывая в каждое окошко, мы будем знакомиться с "символом - условным знаком", который поможет нам составить рассказ".</w:t>
      </w:r>
    </w:p>
    <w:p w14:paraId="750D557C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С целью проверки усвоения детьми содержания условных обозначений необходимо провести следующие игровые упражнения.</w:t>
      </w:r>
    </w:p>
    <w:p w14:paraId="1B956B8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"Расшифруй знаки-символы". </w:t>
      </w:r>
      <w:r w:rsidRPr="00983104">
        <w:rPr>
          <w:rFonts w:ascii="Times New Roman" w:hAnsi="Times New Roman" w:cs="Times New Roman"/>
          <w:sz w:val="28"/>
          <w:szCs w:val="28"/>
        </w:rPr>
        <w:t>Взрослый показывает ребёнку схему по определённой теме. Ребёнок самостоятельно объясняет содержание символов.</w:t>
      </w:r>
    </w:p>
    <w:p w14:paraId="4E4B396A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"Исправь ошибку". </w:t>
      </w:r>
      <w:r w:rsidRPr="00983104">
        <w:rPr>
          <w:rFonts w:ascii="Times New Roman" w:hAnsi="Times New Roman" w:cs="Times New Roman"/>
          <w:sz w:val="28"/>
          <w:szCs w:val="28"/>
        </w:rPr>
        <w:t>Взрослый показывает ребёнку схему по определённой теме и последовательно объясняет содержание условных изображений, нарочно пропуская одно из них. Ребёнок должен исправить ошибку, назвав пропущенную клеточку и объяснив содержание ее условного обозначения.</w:t>
      </w:r>
    </w:p>
    <w:p w14:paraId="36E67EC3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"Покажи правильный символ". </w:t>
      </w:r>
      <w:r w:rsidRPr="00983104">
        <w:rPr>
          <w:rFonts w:ascii="Times New Roman" w:hAnsi="Times New Roman" w:cs="Times New Roman"/>
          <w:sz w:val="28"/>
          <w:szCs w:val="28"/>
        </w:rPr>
        <w:t>Взрослый показывает предмет и называет любой его признак или свойство. Например, "Это яблоко, оно растёт на плодовом дереве". Ребёнок отыскивает и показывает на схеме соответствующую клеточку.</w:t>
      </w:r>
    </w:p>
    <w:p w14:paraId="4399BDDB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5. Составление рассказа-описания педагогом.</w:t>
      </w:r>
    </w:p>
    <w:p w14:paraId="7C154B2E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Педагог даёт детям образец описательного рассказа. Описывая предмет, педагог последовательно показывает на схеме клеточки.</w:t>
      </w:r>
    </w:p>
    <w:p w14:paraId="57F20EA2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 xml:space="preserve">При составлении описательных рассказов по опорным схемам, педагогу необходимо обращать особое внимание 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>:</w:t>
      </w:r>
    </w:p>
    <w:p w14:paraId="7C283E7B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полноту характеристики внешних признаков и свойств объекта описания;</w:t>
      </w:r>
    </w:p>
    <w:p w14:paraId="2EF1E886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-логику описания (соблюдение структуры описания, целесообразность последовательности);</w:t>
      </w:r>
    </w:p>
    <w:p w14:paraId="11722FA1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связность текста (правильность согласования слов в предложении);</w:t>
      </w:r>
    </w:p>
    <w:p w14:paraId="6499E9E2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образность (использование средств лексической выразительности);</w:t>
      </w:r>
    </w:p>
    <w:p w14:paraId="7FAE7E5B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В некоторых случаях необходимо проведение подготовительных игровых речевых упражнений.</w:t>
      </w:r>
    </w:p>
    <w:p w14:paraId="6432618B" w14:textId="5AA3E631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lastRenderedPageBreak/>
        <w:t>"Укрась слово". </w:t>
      </w:r>
      <w:r w:rsidRPr="00983104">
        <w:rPr>
          <w:rFonts w:ascii="Times New Roman" w:hAnsi="Times New Roman" w:cs="Times New Roman"/>
          <w:sz w:val="28"/>
          <w:szCs w:val="28"/>
        </w:rPr>
        <w:t>Подобрать к предмету слов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 xml:space="preserve"> эпитеты, которые бы характеризовали предмет и отражали бы субъективное отношение ребёнка к нему. Например: "Кот - ласковый, пушистый, весёлый, красивый, игривый".</w:t>
      </w:r>
    </w:p>
    <w:p w14:paraId="7BD4EE54" w14:textId="773BEE46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"Какой, какая, какое?" </w:t>
      </w:r>
      <w:r w:rsidRPr="00983104">
        <w:rPr>
          <w:rFonts w:ascii="Times New Roman" w:hAnsi="Times New Roman" w:cs="Times New Roman"/>
          <w:sz w:val="28"/>
          <w:szCs w:val="28"/>
        </w:rPr>
        <w:t>Подобрать описательные слова признаки к предмету.</w:t>
      </w:r>
    </w:p>
    <w:p w14:paraId="32C80EBE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Например: "Яблоко" - красное, круглое, сочное, сладкое, полезное.</w:t>
      </w:r>
    </w:p>
    <w:p w14:paraId="3FEA5D2D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 xml:space="preserve">"На какую фигуру </w:t>
      </w:r>
      <w:proofErr w:type="gramStart"/>
      <w:r w:rsidRPr="00983104">
        <w:rPr>
          <w:rFonts w:ascii="Times New Roman" w:hAnsi="Times New Roman" w:cs="Times New Roman"/>
          <w:b/>
          <w:bCs/>
          <w:sz w:val="28"/>
          <w:szCs w:val="28"/>
        </w:rPr>
        <w:t>похож</w:t>
      </w:r>
      <w:proofErr w:type="gramEnd"/>
      <w:r w:rsidRPr="00983104">
        <w:rPr>
          <w:rFonts w:ascii="Times New Roman" w:hAnsi="Times New Roman" w:cs="Times New Roman"/>
          <w:b/>
          <w:bCs/>
          <w:sz w:val="28"/>
          <w:szCs w:val="28"/>
        </w:rPr>
        <w:t>?"</w:t>
      </w:r>
    </w:p>
    <w:p w14:paraId="1D054C22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Например: "морковка похожа на треугольник, арбуз похож на круг, картошка похожа на овал" (5).</w:t>
      </w:r>
    </w:p>
    <w:p w14:paraId="6F468473" w14:textId="36DCE123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Важно, на протяжении всего учебного года учить детей составлять рассказы по единой схеме.</w:t>
      </w:r>
    </w:p>
    <w:p w14:paraId="7F541048" w14:textId="71568CE0" w:rsidR="002E5E42" w:rsidRPr="00983104" w:rsidRDefault="002E5E42" w:rsidP="00983104">
      <w:pPr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97ECFFF" wp14:editId="7818FAB3">
            <wp:extent cx="5553075" cy="3562350"/>
            <wp:effectExtent l="0" t="0" r="9525" b="0"/>
            <wp:docPr id="13" name="Рисунок 13" descr="http://tmndetsady.ru/upload/news/2017/11/orig_ef6b7d8b80b77d80df543d75309a3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17/11/orig_ef6b7d8b80b77d80df543d75309a3d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988F" w14:textId="77777777" w:rsidR="002E5E42" w:rsidRPr="00983104" w:rsidRDefault="002E5E42" w:rsidP="00983104">
      <w:pPr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Например: Овощ - морковка.</w:t>
      </w:r>
    </w:p>
    <w:tbl>
      <w:tblPr>
        <w:tblW w:w="993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1"/>
        <w:gridCol w:w="4804"/>
      </w:tblGrid>
      <w:tr w:rsidR="002E5E42" w:rsidRPr="00983104" w14:paraId="026E51D9" w14:textId="77777777" w:rsidTr="002E5E42">
        <w:trPr>
          <w:trHeight w:val="3079"/>
          <w:tblCellSpacing w:w="0" w:type="dxa"/>
          <w:jc w:val="center"/>
        </w:trPr>
        <w:tc>
          <w:tcPr>
            <w:tcW w:w="5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469045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рассказа</w:t>
            </w:r>
          </w:p>
          <w:p w14:paraId="75199D9A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1. Название овоща.</w:t>
            </w:r>
          </w:p>
          <w:p w14:paraId="72C00492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2. Где растёт (в огороде)?</w:t>
            </w:r>
          </w:p>
          <w:p w14:paraId="4B7C36F8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3. Размер.</w:t>
            </w:r>
          </w:p>
          <w:p w14:paraId="7755B184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4. Цвет.</w:t>
            </w:r>
          </w:p>
          <w:p w14:paraId="2D880499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5. Форма (круглая, овальная, треугольная).</w:t>
            </w:r>
          </w:p>
          <w:p w14:paraId="56252DEF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6. Растёт (на земле, под землёй).</w:t>
            </w:r>
          </w:p>
          <w:p w14:paraId="6B60072F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7. Каким является на ощупь и на вкус?</w:t>
            </w:r>
          </w:p>
          <w:p w14:paraId="5E007C5A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 xml:space="preserve">8. Способ употребления (варят или жарят; употребляют </w:t>
            </w:r>
            <w:proofErr w:type="gramStart"/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сырым</w:t>
            </w:r>
            <w:proofErr w:type="gramEnd"/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53AF6049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0DB753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Рассказ по схеме:</w:t>
            </w:r>
          </w:p>
          <w:p w14:paraId="4B3EA6B8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1. Это - морковка.</w:t>
            </w:r>
          </w:p>
          <w:p w14:paraId="3D8ECA32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2. Морковь растёт на огороде.</w:t>
            </w:r>
          </w:p>
          <w:p w14:paraId="29EFA27A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3. Это большая морковь.</w:t>
            </w:r>
          </w:p>
          <w:p w14:paraId="6938F2A4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4. Морковь оранжевого цвета.</w:t>
            </w:r>
          </w:p>
          <w:p w14:paraId="48C172FE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5. Морковь треугольной формы.</w:t>
            </w:r>
          </w:p>
          <w:p w14:paraId="406545F4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6. Морковь растёт под землёй.</w:t>
            </w:r>
          </w:p>
          <w:p w14:paraId="083966A7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7. На ощупь морковь твёрдая, на вкус сладкая и сочная.</w:t>
            </w:r>
          </w:p>
          <w:p w14:paraId="1D23D34F" w14:textId="77777777" w:rsidR="002E5E42" w:rsidRPr="00983104" w:rsidRDefault="002E5E42" w:rsidP="009831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104">
              <w:rPr>
                <w:rFonts w:ascii="Times New Roman" w:hAnsi="Times New Roman" w:cs="Times New Roman"/>
                <w:sz w:val="28"/>
                <w:szCs w:val="28"/>
              </w:rPr>
              <w:t xml:space="preserve">8. Морковь едят </w:t>
            </w:r>
            <w:proofErr w:type="gramStart"/>
            <w:r w:rsidRPr="00983104">
              <w:rPr>
                <w:rFonts w:ascii="Times New Roman" w:hAnsi="Times New Roman" w:cs="Times New Roman"/>
                <w:sz w:val="28"/>
                <w:szCs w:val="28"/>
              </w:rPr>
              <w:t>сырой</w:t>
            </w:r>
            <w:proofErr w:type="gramEnd"/>
            <w:r w:rsidRPr="00983104">
              <w:rPr>
                <w:rFonts w:ascii="Times New Roman" w:hAnsi="Times New Roman" w:cs="Times New Roman"/>
                <w:sz w:val="28"/>
                <w:szCs w:val="28"/>
              </w:rPr>
              <w:t xml:space="preserve"> и варят. Из неё так же готовят соки. Она очень полезная.</w:t>
            </w:r>
          </w:p>
        </w:tc>
      </w:tr>
    </w:tbl>
    <w:p w14:paraId="5D46A4A2" w14:textId="1553CB0E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Подготовка детей к составлению рассказов</w:t>
      </w:r>
      <w:r w:rsidRPr="00983104">
        <w:rPr>
          <w:rFonts w:ascii="Times New Roman" w:hAnsi="Times New Roman" w:cs="Times New Roman"/>
          <w:sz w:val="28"/>
          <w:szCs w:val="28"/>
        </w:rPr>
        <w:t xml:space="preserve"> (разбор схемы плана по наводящим вопросам)</w:t>
      </w:r>
      <w:r w:rsidRPr="0098310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A26BA89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6. Составление рассказов-описаний детьми.</w:t>
      </w:r>
    </w:p>
    <w:p w14:paraId="3ACF08E4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составление предложений по цепочке;</w:t>
      </w:r>
    </w:p>
    <w:p w14:paraId="3394D4B1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объединение в рассказ;</w:t>
      </w:r>
    </w:p>
    <w:p w14:paraId="6FB0572D" w14:textId="7777777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>- повторение рассказа детьми (вначале более сильный ребёнок, а потом остальные).</w:t>
      </w:r>
    </w:p>
    <w:p w14:paraId="5B0D411F" w14:textId="5BAC1DF7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sz w:val="28"/>
          <w:szCs w:val="28"/>
        </w:rPr>
        <w:t xml:space="preserve">После того, как дети научаться </w:t>
      </w:r>
      <w:proofErr w:type="gramStart"/>
      <w:r w:rsidRPr="00983104">
        <w:rPr>
          <w:rFonts w:ascii="Times New Roman" w:hAnsi="Times New Roman" w:cs="Times New Roman"/>
          <w:sz w:val="28"/>
          <w:szCs w:val="28"/>
        </w:rPr>
        <w:t>свободно</w:t>
      </w:r>
      <w:proofErr w:type="gramEnd"/>
      <w:r w:rsidRPr="00983104">
        <w:rPr>
          <w:rFonts w:ascii="Times New Roman" w:hAnsi="Times New Roman" w:cs="Times New Roman"/>
          <w:sz w:val="28"/>
          <w:szCs w:val="28"/>
        </w:rPr>
        <w:t xml:space="preserve"> оперировать моделью описания отдельных предметов и явлений, им можно предложить составить сравнительное описание двух объектов одной лексической темы.</w:t>
      </w:r>
    </w:p>
    <w:p w14:paraId="51F7FD18" w14:textId="0D55A241" w:rsidR="002E5E42" w:rsidRPr="00983104" w:rsidRDefault="002E5E42" w:rsidP="009831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b/>
          <w:bCs/>
          <w:sz w:val="28"/>
          <w:szCs w:val="28"/>
        </w:rPr>
        <w:t>7. Подведение итогов и оценка детских рассказов.</w:t>
      </w:r>
      <w:r w:rsidRPr="00983104">
        <w:rPr>
          <w:rFonts w:ascii="Times New Roman" w:hAnsi="Times New Roman" w:cs="Times New Roman"/>
          <w:sz w:val="28"/>
          <w:szCs w:val="28"/>
        </w:rPr>
        <w:t xml:space="preserve"> По итогам занятия педагог даёт только положительную оценку, отмечая активность каждого ребёнка. </w:t>
      </w:r>
    </w:p>
    <w:p w14:paraId="17DC33B9" w14:textId="271E5EA5" w:rsidR="002E5E42" w:rsidRPr="00983104" w:rsidRDefault="002E5E42" w:rsidP="00983104">
      <w:pPr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E201C" wp14:editId="6603ED15">
            <wp:extent cx="2385060" cy="1788795"/>
            <wp:effectExtent l="0" t="0" r="0" b="1905"/>
            <wp:docPr id="12" name="Рисунок 12" descr="http://tmndetsady.ru/upload/news/2017/11/orig_666e20e8af206e1eb3f1adfd4c4eb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news/2017/11/orig_666e20e8af206e1eb3f1adfd4c4eb47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104">
        <w:rPr>
          <w:rFonts w:ascii="Times New Roman" w:hAnsi="Times New Roman" w:cs="Times New Roman"/>
          <w:sz w:val="28"/>
          <w:szCs w:val="28"/>
        </w:rPr>
        <w:t xml:space="preserve">    </w:t>
      </w: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2AE0A" wp14:editId="0E1D5E2A">
            <wp:extent cx="2385060" cy="1788794"/>
            <wp:effectExtent l="0" t="0" r="0" b="2540"/>
            <wp:docPr id="11" name="Рисунок 11" descr="http://tmndetsady.ru/upload/news/2017/11/orig_58f4620a5ff2d89f73c0a33398d82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ndetsady.ru/upload/news/2017/11/orig_58f4620a5ff2d89f73c0a33398d82d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56" cy="17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E791" w14:textId="01A44631" w:rsidR="002E5E42" w:rsidRPr="00983104" w:rsidRDefault="002E5E42" w:rsidP="00983104">
      <w:pPr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B5D46" wp14:editId="02E3025E">
            <wp:extent cx="2385060" cy="1788795"/>
            <wp:effectExtent l="0" t="0" r="0" b="1905"/>
            <wp:docPr id="10" name="Рисунок 10" descr="http://tmndetsady.ru/upload/news/2017/11/orig_ec3a787656699600148d54ff2d03b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mndetsady.ru/upload/news/2017/11/orig_ec3a787656699600148d54ff2d03bd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21" cy="178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104">
        <w:rPr>
          <w:rFonts w:ascii="Times New Roman" w:hAnsi="Times New Roman" w:cs="Times New Roman"/>
          <w:sz w:val="28"/>
          <w:szCs w:val="28"/>
        </w:rPr>
        <w:t xml:space="preserve">    </w:t>
      </w: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5FD48" wp14:editId="5A442B85">
            <wp:extent cx="2395220" cy="1796415"/>
            <wp:effectExtent l="0" t="0" r="5080" b="0"/>
            <wp:docPr id="9" name="Рисунок 9" descr="http://tmndetsady.ru/upload/news/2017/11/orig_a57637fc213149be7e6a9d373cc4f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mndetsady.ru/upload/news/2017/11/orig_a57637fc213149be7e6a9d373cc4fa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18EE" w14:textId="34A221E0" w:rsidR="002E5E42" w:rsidRPr="00983104" w:rsidRDefault="002E5E42" w:rsidP="00983104">
      <w:pPr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26523" wp14:editId="77AA89F0">
            <wp:extent cx="2377440" cy="1783080"/>
            <wp:effectExtent l="0" t="0" r="3810" b="7620"/>
            <wp:docPr id="8" name="Рисунок 8" descr="http://tmndetsady.ru/upload/news/2017/11/orig_fe045a7cedfe08831bcde95ac0484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mndetsady.ru/upload/news/2017/11/orig_fe045a7cedfe08831bcde95ac048464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104">
        <w:rPr>
          <w:rFonts w:ascii="Times New Roman" w:hAnsi="Times New Roman" w:cs="Times New Roman"/>
          <w:sz w:val="28"/>
          <w:szCs w:val="28"/>
        </w:rPr>
        <w:t xml:space="preserve">    </w:t>
      </w: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EA91C" wp14:editId="107C9EE8">
            <wp:extent cx="2385060" cy="1788795"/>
            <wp:effectExtent l="0" t="0" r="0" b="1905"/>
            <wp:docPr id="7" name="Рисунок 7" descr="http://tmndetsady.ru/upload/news/2017/11/orig_9135b1225ff1eb0d92e9263c3610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mndetsady.ru/upload/news/2017/11/orig_9135b1225ff1eb0d92e9263c3610e6f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5138" w14:textId="248F8192" w:rsidR="002E5E42" w:rsidRPr="00983104" w:rsidRDefault="002E5E42" w:rsidP="00983104">
      <w:pPr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9A7643" wp14:editId="59DB40CE">
            <wp:extent cx="2354580" cy="1765935"/>
            <wp:effectExtent l="0" t="0" r="7620" b="5715"/>
            <wp:docPr id="6" name="Рисунок 6" descr="http://tmndetsady.ru/upload/news/2017/11/orig_7f5de3716abb6006d9f97ffe30746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mndetsady.ru/upload/news/2017/11/orig_7f5de3716abb6006d9f97ffe30746b9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104">
        <w:rPr>
          <w:rFonts w:ascii="Times New Roman" w:hAnsi="Times New Roman" w:cs="Times New Roman"/>
          <w:sz w:val="28"/>
          <w:szCs w:val="28"/>
        </w:rPr>
        <w:t xml:space="preserve">   </w:t>
      </w: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7942D" wp14:editId="6F3638B6">
            <wp:extent cx="2413000" cy="1809750"/>
            <wp:effectExtent l="0" t="0" r="6350" b="0"/>
            <wp:docPr id="5" name="Рисунок 5" descr="http://tmndetsady.ru/upload/news/2017/11/orig_77766971e8898d60b012a90803c5c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mndetsady.ru/upload/news/2017/11/orig_77766971e8898d60b012a90803c5c7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36" cy="18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7E47" w14:textId="09928344" w:rsidR="002E5E42" w:rsidRPr="00983104" w:rsidRDefault="002E5E42" w:rsidP="00983104">
      <w:pPr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C3FCA" wp14:editId="7FE25C9D">
            <wp:extent cx="2354580" cy="1765935"/>
            <wp:effectExtent l="0" t="0" r="7620" b="5715"/>
            <wp:docPr id="4" name="Рисунок 4" descr="http://tmndetsady.ru/upload/news/2017/11/orig_c36a24ca52b16da1ffe1a05d8b34d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mndetsady.ru/upload/news/2017/11/orig_c36a24ca52b16da1ffe1a05d8b34db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104">
        <w:rPr>
          <w:rFonts w:ascii="Times New Roman" w:hAnsi="Times New Roman" w:cs="Times New Roman"/>
          <w:sz w:val="28"/>
          <w:szCs w:val="28"/>
        </w:rPr>
        <w:t xml:space="preserve">   </w:t>
      </w:r>
      <w:r w:rsidRPr="00983104">
        <w:rPr>
          <w:rFonts w:ascii="Times New Roman" w:hAnsi="Times New Roman" w:cs="Times New Roman"/>
          <w:sz w:val="28"/>
          <w:szCs w:val="28"/>
        </w:rPr>
        <w:t> </w:t>
      </w: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8001F" wp14:editId="46078DD8">
            <wp:extent cx="2362200" cy="1771650"/>
            <wp:effectExtent l="0" t="0" r="0" b="0"/>
            <wp:docPr id="3" name="Рисунок 3" descr="http://tmndetsady.ru/upload/news/2017/11/orig_38fa44a12170c46f58cb99bc4edfa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mndetsady.ru/upload/news/2017/11/orig_38fa44a12170c46f58cb99bc4edfab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15" cy="17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A561" w14:textId="5A662DA2" w:rsidR="002E5E42" w:rsidRPr="00983104" w:rsidRDefault="002E5E42" w:rsidP="00983104">
      <w:pPr>
        <w:jc w:val="both"/>
        <w:rPr>
          <w:rFonts w:ascii="Times New Roman" w:hAnsi="Times New Roman" w:cs="Times New Roman"/>
          <w:sz w:val="28"/>
          <w:szCs w:val="28"/>
        </w:rPr>
      </w:pP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999FF" wp14:editId="15C37E6A">
            <wp:extent cx="2354580" cy="1765935"/>
            <wp:effectExtent l="0" t="0" r="7620" b="5715"/>
            <wp:docPr id="2" name="Рисунок 2" descr="http://tmndetsady.ru/upload/news/2017/11/orig_8e3fb5a539700d461b798aaf79b7c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mndetsady.ru/upload/news/2017/11/orig_8e3fb5a539700d461b798aaf79b7c88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55" cy="17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104">
        <w:rPr>
          <w:rFonts w:ascii="Times New Roman" w:hAnsi="Times New Roman" w:cs="Times New Roman"/>
          <w:sz w:val="28"/>
          <w:szCs w:val="28"/>
        </w:rPr>
        <w:t xml:space="preserve">    </w:t>
      </w:r>
      <w:r w:rsidRPr="0098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5CBD7" wp14:editId="13A134A8">
            <wp:extent cx="2367280" cy="1775460"/>
            <wp:effectExtent l="0" t="0" r="0" b="0"/>
            <wp:docPr id="1" name="Рисунок 1" descr="http://tmndetsady.ru/upload/news/2017/11/orig_98f79018e47b70146c1406d7a06c7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mndetsady.ru/upload/news/2017/11/orig_98f79018e47b70146c1406d7a06c78a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50" cy="17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9307" w14:textId="77777777" w:rsidR="00B11AEA" w:rsidRPr="00983104" w:rsidRDefault="00B11AEA" w:rsidP="0098310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11AEA" w:rsidRPr="00983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2B"/>
    <w:rsid w:val="002E5E42"/>
    <w:rsid w:val="00411AAA"/>
    <w:rsid w:val="005B4A57"/>
    <w:rsid w:val="0074198F"/>
    <w:rsid w:val="008A30AB"/>
    <w:rsid w:val="00983104"/>
    <w:rsid w:val="00B11AEA"/>
    <w:rsid w:val="00B9232B"/>
    <w:rsid w:val="00D9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565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F5130-7598-41AF-A151-B0DBA0197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1575</Words>
  <Characters>8979</Characters>
  <Application>Microsoft Office Word</Application>
  <DocSecurity>0</DocSecurity>
  <Lines>74</Lines>
  <Paragraphs>21</Paragraphs>
  <ScaleCrop>false</ScaleCrop>
  <Company/>
  <LinksUpToDate>false</LinksUpToDate>
  <CharactersWithSpaces>10533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Никитина</dc:creator>
  <cp:keywords/>
  <dc:description/>
  <cp:lastModifiedBy>User</cp:lastModifiedBy>
  <cp:revision>9</cp:revision>
  <dcterms:created xsi:type="dcterms:W3CDTF">2023-02-22T16:08:00Z</dcterms:created>
  <dcterms:modified xsi:type="dcterms:W3CDTF">2024-05-15T06:14:00Z</dcterms:modified>
</cp:coreProperties>
</file>