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7162"/>
      </w:tblGrid>
      <w:tr w:rsidR="00723C10" w:rsidTr="00723C10">
        <w:tc>
          <w:tcPr>
            <w:tcW w:w="2409" w:type="dxa"/>
          </w:tcPr>
          <w:p w:rsidR="00723C10" w:rsidRDefault="00723C10" w:rsidP="00E404D5">
            <w:pPr>
              <w:jc w:val="right"/>
              <w:rPr>
                <w:rFonts w:ascii="Times New Roman" w:hAnsi="Times New Roman"/>
                <w:sz w:val="28"/>
                <w:szCs w:val="28"/>
              </w:rPr>
            </w:pPr>
            <w:r>
              <w:rPr>
                <w:rFonts w:ascii="Times New Roman" w:hAnsi="Times New Roman"/>
                <w:noProof/>
                <w:sz w:val="28"/>
                <w:szCs w:val="28"/>
                <w:lang w:eastAsia="ru-RU"/>
              </w:rPr>
              <w:drawing>
                <wp:inline distT="0" distB="0" distL="0" distR="0" wp14:anchorId="117B1DCF" wp14:editId="3B33481F">
                  <wp:extent cx="1392555" cy="1350645"/>
                  <wp:effectExtent l="0" t="0" r="0" b="0"/>
                  <wp:docPr id="1" name="Рисунок 1" descr="Описание: Описание: 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ТИТУЛЬНЫ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2555" cy="1350645"/>
                          </a:xfrm>
                          <a:prstGeom prst="rect">
                            <a:avLst/>
                          </a:prstGeom>
                          <a:noFill/>
                          <a:ln>
                            <a:noFill/>
                          </a:ln>
                        </pic:spPr>
                      </pic:pic>
                    </a:graphicData>
                  </a:graphic>
                </wp:inline>
              </w:drawing>
            </w:r>
          </w:p>
        </w:tc>
        <w:tc>
          <w:tcPr>
            <w:tcW w:w="7162" w:type="dxa"/>
          </w:tcPr>
          <w:p w:rsidR="00723C10" w:rsidRPr="00F74DB6" w:rsidRDefault="00723C10" w:rsidP="00723C10">
            <w:pPr>
              <w:jc w:val="center"/>
              <w:rPr>
                <w:rFonts w:ascii="Times New Roman" w:hAnsi="Times New Roman"/>
                <w:sz w:val="28"/>
              </w:rPr>
            </w:pPr>
            <w:r w:rsidRPr="00F74DB6">
              <w:rPr>
                <w:rFonts w:ascii="Times New Roman" w:hAnsi="Times New Roman"/>
                <w:sz w:val="28"/>
              </w:rPr>
              <w:t>Министерство образования и науки Челябинской области</w:t>
            </w:r>
          </w:p>
          <w:p w:rsidR="00723C10" w:rsidRPr="00F74DB6" w:rsidRDefault="00723C10" w:rsidP="00723C10">
            <w:pPr>
              <w:jc w:val="center"/>
              <w:rPr>
                <w:rFonts w:ascii="Times New Roman" w:hAnsi="Times New Roman"/>
                <w:sz w:val="28"/>
              </w:rPr>
            </w:pPr>
            <w:r w:rsidRPr="00F74DB6">
              <w:rPr>
                <w:rFonts w:ascii="Times New Roman" w:hAnsi="Times New Roman"/>
                <w:sz w:val="28"/>
              </w:rPr>
              <w:t xml:space="preserve">Государственное бюджетное профессиональное образовательное учреждение </w:t>
            </w:r>
          </w:p>
          <w:p w:rsidR="00723C10" w:rsidRPr="00F74DB6" w:rsidRDefault="00723C10" w:rsidP="00723C10">
            <w:pPr>
              <w:jc w:val="center"/>
              <w:rPr>
                <w:rFonts w:ascii="Times New Roman" w:hAnsi="Times New Roman"/>
                <w:sz w:val="28"/>
              </w:rPr>
            </w:pPr>
            <w:r w:rsidRPr="00F74DB6">
              <w:rPr>
                <w:rFonts w:ascii="Times New Roman" w:hAnsi="Times New Roman"/>
                <w:sz w:val="28"/>
              </w:rPr>
              <w:t>«Коркинский горно-строительный техникум»</w:t>
            </w:r>
          </w:p>
          <w:p w:rsidR="00723C10" w:rsidRDefault="00723C10" w:rsidP="00E404D5">
            <w:pPr>
              <w:jc w:val="right"/>
              <w:rPr>
                <w:rFonts w:ascii="Times New Roman" w:hAnsi="Times New Roman"/>
                <w:sz w:val="28"/>
                <w:szCs w:val="28"/>
              </w:rPr>
            </w:pPr>
          </w:p>
        </w:tc>
      </w:tr>
    </w:tbl>
    <w:p w:rsidR="00E404D5" w:rsidRPr="00F74DB6" w:rsidRDefault="00E404D5" w:rsidP="00E404D5">
      <w:pPr>
        <w:jc w:val="right"/>
        <w:rPr>
          <w:rFonts w:ascii="Times New Roman" w:hAnsi="Times New Roman"/>
          <w:sz w:val="28"/>
          <w:szCs w:val="28"/>
        </w:rPr>
      </w:pPr>
    </w:p>
    <w:p w:rsidR="00E404D5" w:rsidRPr="00F74DB6" w:rsidRDefault="00E404D5" w:rsidP="00E404D5">
      <w:pPr>
        <w:jc w:val="right"/>
        <w:rPr>
          <w:rFonts w:ascii="Times New Roman" w:hAnsi="Times New Roman"/>
          <w:sz w:val="28"/>
          <w:szCs w:val="28"/>
        </w:rPr>
      </w:pPr>
    </w:p>
    <w:p w:rsidR="00E404D5" w:rsidRPr="00F74DB6" w:rsidRDefault="00E404D5" w:rsidP="00E404D5">
      <w:pPr>
        <w:jc w:val="right"/>
        <w:rPr>
          <w:rFonts w:ascii="Times New Roman" w:hAnsi="Times New Roman"/>
          <w:sz w:val="28"/>
          <w:szCs w:val="28"/>
        </w:rPr>
      </w:pPr>
    </w:p>
    <w:p w:rsidR="00E404D5" w:rsidRPr="00F74DB6" w:rsidRDefault="00E404D5" w:rsidP="00E404D5">
      <w:pPr>
        <w:jc w:val="right"/>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1F1880A3" wp14:editId="0A0BB227">
                <wp:simplePos x="0" y="0"/>
                <wp:positionH relativeFrom="column">
                  <wp:posOffset>-304848</wp:posOffset>
                </wp:positionH>
                <wp:positionV relativeFrom="paragraph">
                  <wp:posOffset>155342</wp:posOffset>
                </wp:positionV>
                <wp:extent cx="6397625" cy="3073400"/>
                <wp:effectExtent l="0" t="0" r="22225" b="1270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3073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62CB1" w:rsidRPr="00E404D5" w:rsidRDefault="00962CB1" w:rsidP="00E404D5">
                            <w:pPr>
                              <w:jc w:val="center"/>
                              <w:rPr>
                                <w:rFonts w:ascii="Times New Roman" w:hAnsi="Times New Roman"/>
                                <w:b/>
                                <w:sz w:val="56"/>
                                <w:szCs w:val="56"/>
                              </w:rPr>
                            </w:pPr>
                            <w:r>
                              <w:rPr>
                                <w:rFonts w:ascii="Times New Roman" w:hAnsi="Times New Roman"/>
                                <w:b/>
                                <w:sz w:val="56"/>
                                <w:szCs w:val="56"/>
                              </w:rPr>
                              <w:t>МЕТОДИЧЕСКАЯ РАЗРАБОТКА</w:t>
                            </w:r>
                          </w:p>
                          <w:p w:rsidR="00962CB1" w:rsidRPr="00723C10" w:rsidRDefault="00962CB1" w:rsidP="00723C10">
                            <w:pPr>
                              <w:pStyle w:val="a3"/>
                              <w:jc w:val="center"/>
                              <w:rPr>
                                <w:rFonts w:ascii="Times New Roman" w:hAnsi="Times New Roman"/>
                                <w:b/>
                                <w:color w:val="000000" w:themeColor="text1"/>
                                <w:sz w:val="56"/>
                                <w:szCs w:val="56"/>
                              </w:rPr>
                            </w:pPr>
                            <w:r w:rsidRPr="00723C10">
                              <w:rPr>
                                <w:rFonts w:ascii="Times New Roman" w:hAnsi="Times New Roman"/>
                                <w:b/>
                                <w:color w:val="000000" w:themeColor="text1"/>
                                <w:sz w:val="56"/>
                                <w:szCs w:val="56"/>
                              </w:rPr>
                              <w:t>«Открытого урока»</w:t>
                            </w:r>
                          </w:p>
                          <w:p w:rsidR="00962CB1" w:rsidRDefault="00962CB1" w:rsidP="00E404D5">
                            <w:pPr>
                              <w:pStyle w:val="a3"/>
                              <w:jc w:val="both"/>
                              <w:rPr>
                                <w:rFonts w:ascii="Times New Roman" w:hAnsi="Times New Roman"/>
                                <w:color w:val="000000" w:themeColor="text1"/>
                                <w:sz w:val="40"/>
                                <w:szCs w:val="40"/>
                              </w:rPr>
                            </w:pPr>
                          </w:p>
                          <w:p w:rsidR="00962CB1" w:rsidRDefault="00962CB1" w:rsidP="00E404D5">
                            <w:pPr>
                              <w:pStyle w:val="a3"/>
                              <w:jc w:val="both"/>
                              <w:rPr>
                                <w:rFonts w:ascii="Times New Roman" w:hAnsi="Times New Roman"/>
                                <w:color w:val="000000" w:themeColor="text1"/>
                                <w:sz w:val="40"/>
                                <w:szCs w:val="40"/>
                              </w:rPr>
                            </w:pPr>
                            <w:r w:rsidRPr="00E404D5">
                              <w:rPr>
                                <w:rFonts w:ascii="Times New Roman" w:hAnsi="Times New Roman"/>
                                <w:color w:val="000000" w:themeColor="text1"/>
                                <w:sz w:val="40"/>
                                <w:szCs w:val="40"/>
                              </w:rPr>
                              <w:t>по дисциплине</w:t>
                            </w:r>
                            <w:r w:rsidRPr="00E404D5">
                              <w:rPr>
                                <w:rFonts w:ascii="Times New Roman" w:hAnsi="Times New Roman"/>
                                <w:b/>
                                <w:color w:val="000000" w:themeColor="text1"/>
                                <w:sz w:val="40"/>
                                <w:szCs w:val="40"/>
                              </w:rPr>
                              <w:t xml:space="preserve"> </w:t>
                            </w:r>
                            <w:r w:rsidRPr="00E404D5">
                              <w:rPr>
                                <w:rFonts w:ascii="Times New Roman" w:hAnsi="Times New Roman"/>
                                <w:color w:val="000000" w:themeColor="text1"/>
                                <w:sz w:val="40"/>
                                <w:szCs w:val="40"/>
                              </w:rPr>
                              <w:t>«</w:t>
                            </w:r>
                            <w:r w:rsidRPr="00723C10">
                              <w:rPr>
                                <w:rFonts w:ascii="Times New Roman" w:hAnsi="Times New Roman"/>
                                <w:b/>
                                <w:color w:val="000000" w:themeColor="text1"/>
                                <w:sz w:val="40"/>
                                <w:szCs w:val="40"/>
                              </w:rPr>
                              <w:t>Экономика</w:t>
                            </w:r>
                            <w:r w:rsidRPr="00E404D5">
                              <w:rPr>
                                <w:rFonts w:ascii="Times New Roman" w:hAnsi="Times New Roman"/>
                                <w:color w:val="000000" w:themeColor="text1"/>
                                <w:sz w:val="40"/>
                                <w:szCs w:val="40"/>
                              </w:rPr>
                              <w:t>»</w:t>
                            </w:r>
                          </w:p>
                          <w:p w:rsidR="00962CB1" w:rsidRPr="00E404D5" w:rsidRDefault="00962CB1" w:rsidP="00E404D5">
                            <w:pPr>
                              <w:pStyle w:val="a3"/>
                              <w:jc w:val="both"/>
                              <w:rPr>
                                <w:rFonts w:ascii="Times New Roman" w:hAnsi="Times New Roman"/>
                                <w:color w:val="000000" w:themeColor="text1"/>
                                <w:sz w:val="40"/>
                                <w:szCs w:val="40"/>
                              </w:rPr>
                            </w:pPr>
                            <w:r>
                              <w:rPr>
                                <w:rFonts w:ascii="Times New Roman" w:hAnsi="Times New Roman"/>
                                <w:color w:val="000000" w:themeColor="text1"/>
                                <w:sz w:val="40"/>
                                <w:szCs w:val="40"/>
                              </w:rPr>
                              <w:t>на тему: «</w:t>
                            </w:r>
                            <w:r w:rsidRPr="00723C10">
                              <w:rPr>
                                <w:rFonts w:ascii="Times New Roman" w:hAnsi="Times New Roman"/>
                                <w:b/>
                                <w:color w:val="000000" w:themeColor="text1"/>
                                <w:sz w:val="40"/>
                                <w:szCs w:val="40"/>
                              </w:rPr>
                              <w:t>Основы денежно-кредитной политики государства</w:t>
                            </w:r>
                            <w:r>
                              <w:rPr>
                                <w:rFonts w:ascii="Times New Roman" w:hAnsi="Times New Roman"/>
                                <w:color w:val="000000" w:themeColor="text1"/>
                                <w:sz w:val="40"/>
                                <w:szCs w:val="40"/>
                              </w:rPr>
                              <w:t>»</w:t>
                            </w:r>
                          </w:p>
                          <w:p w:rsidR="00962CB1" w:rsidRPr="00E404D5" w:rsidRDefault="00962CB1" w:rsidP="00E404D5">
                            <w:pPr>
                              <w:pStyle w:val="a3"/>
                              <w:rPr>
                                <w:rFonts w:ascii="Times New Roman" w:hAnsi="Times New Roman"/>
                                <w:color w:val="000000" w:themeColor="text1"/>
                                <w:sz w:val="40"/>
                                <w:szCs w:val="40"/>
                              </w:rPr>
                            </w:pPr>
                          </w:p>
                          <w:p w:rsidR="00962CB1" w:rsidRPr="00E404D5" w:rsidRDefault="00962CB1" w:rsidP="00E404D5">
                            <w:pPr>
                              <w:pStyle w:val="a3"/>
                              <w:rPr>
                                <w:rFonts w:ascii="Times New Roman" w:hAnsi="Times New Roman"/>
                                <w:color w:val="000000" w:themeColor="text1"/>
                                <w:sz w:val="40"/>
                                <w:szCs w:val="40"/>
                              </w:rPr>
                            </w:pPr>
                            <w:r w:rsidRPr="00E404D5">
                              <w:rPr>
                                <w:rFonts w:ascii="Times New Roman" w:hAnsi="Times New Roman"/>
                                <w:color w:val="000000" w:themeColor="text1"/>
                                <w:sz w:val="40"/>
                                <w:szCs w:val="40"/>
                              </w:rPr>
                              <w:t xml:space="preserve">для специальности </w:t>
                            </w:r>
                            <w:r w:rsidRPr="00E404D5">
                              <w:rPr>
                                <w:rFonts w:ascii="Times New Roman" w:hAnsi="Times New Roman"/>
                                <w:b/>
                                <w:sz w:val="40"/>
                                <w:szCs w:val="40"/>
                              </w:rPr>
                              <w:t>38.02.03 Операционная деятельность в логистике</w:t>
                            </w:r>
                          </w:p>
                          <w:p w:rsidR="00962CB1" w:rsidRPr="00E404D5" w:rsidRDefault="00962CB1" w:rsidP="00E404D5">
                            <w:pPr>
                              <w:rPr>
                                <w:rFonts w:ascii="Times New Roman" w:hAnsi="Times New Roman"/>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880A3" id="_x0000_t202" coordsize="21600,21600" o:spt="202" path="m,l,21600r21600,l21600,xe">
                <v:stroke joinstyle="miter"/>
                <v:path gradientshapeok="t" o:connecttype="rect"/>
              </v:shapetype>
              <v:shape id="Поле 3" o:spid="_x0000_s1026" type="#_x0000_t202" style="position:absolute;left:0;text-align:left;margin-left:-24pt;margin-top:12.25pt;width:503.7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" fillcolor="white [3201]" strokecolor="white [3212]" strokeweight=".5pt">
                <v:path arrowok="t"/>
                <v:textbox>
                  <w:txbxContent>
                    <w:p w:rsidR="00962CB1" w:rsidRPr="00E404D5" w:rsidRDefault="00962CB1" w:rsidP="00E404D5">
                      <w:pPr>
                        <w:jc w:val="center"/>
                        <w:rPr>
                          <w:rFonts w:ascii="Times New Roman" w:hAnsi="Times New Roman"/>
                          <w:b/>
                          <w:sz w:val="56"/>
                          <w:szCs w:val="56"/>
                        </w:rPr>
                      </w:pPr>
                      <w:r>
                        <w:rPr>
                          <w:rFonts w:ascii="Times New Roman" w:hAnsi="Times New Roman"/>
                          <w:b/>
                          <w:sz w:val="56"/>
                          <w:szCs w:val="56"/>
                        </w:rPr>
                        <w:t>МЕТОДИЧЕСКАЯ РАЗРАБОТКА</w:t>
                      </w:r>
                    </w:p>
                    <w:p w:rsidR="00962CB1" w:rsidRPr="00723C10" w:rsidRDefault="00962CB1" w:rsidP="00723C10">
                      <w:pPr>
                        <w:pStyle w:val="a3"/>
                        <w:jc w:val="center"/>
                        <w:rPr>
                          <w:rFonts w:ascii="Times New Roman" w:hAnsi="Times New Roman"/>
                          <w:b/>
                          <w:color w:val="000000" w:themeColor="text1"/>
                          <w:sz w:val="56"/>
                          <w:szCs w:val="56"/>
                        </w:rPr>
                      </w:pPr>
                      <w:r w:rsidRPr="00723C10">
                        <w:rPr>
                          <w:rFonts w:ascii="Times New Roman" w:hAnsi="Times New Roman"/>
                          <w:b/>
                          <w:color w:val="000000" w:themeColor="text1"/>
                          <w:sz w:val="56"/>
                          <w:szCs w:val="56"/>
                        </w:rPr>
                        <w:t>«Открытого урока»</w:t>
                      </w:r>
                    </w:p>
                    <w:p w:rsidR="00962CB1" w:rsidRDefault="00962CB1" w:rsidP="00E404D5">
                      <w:pPr>
                        <w:pStyle w:val="a3"/>
                        <w:jc w:val="both"/>
                        <w:rPr>
                          <w:rFonts w:ascii="Times New Roman" w:hAnsi="Times New Roman"/>
                          <w:color w:val="000000" w:themeColor="text1"/>
                          <w:sz w:val="40"/>
                          <w:szCs w:val="40"/>
                        </w:rPr>
                      </w:pPr>
                    </w:p>
                    <w:p w:rsidR="00962CB1" w:rsidRDefault="00962CB1" w:rsidP="00E404D5">
                      <w:pPr>
                        <w:pStyle w:val="a3"/>
                        <w:jc w:val="both"/>
                        <w:rPr>
                          <w:rFonts w:ascii="Times New Roman" w:hAnsi="Times New Roman"/>
                          <w:color w:val="000000" w:themeColor="text1"/>
                          <w:sz w:val="40"/>
                          <w:szCs w:val="40"/>
                        </w:rPr>
                      </w:pPr>
                      <w:r w:rsidRPr="00E404D5">
                        <w:rPr>
                          <w:rFonts w:ascii="Times New Roman" w:hAnsi="Times New Roman"/>
                          <w:color w:val="000000" w:themeColor="text1"/>
                          <w:sz w:val="40"/>
                          <w:szCs w:val="40"/>
                        </w:rPr>
                        <w:t>по дисциплине</w:t>
                      </w:r>
                      <w:r w:rsidRPr="00E404D5">
                        <w:rPr>
                          <w:rFonts w:ascii="Times New Roman" w:hAnsi="Times New Roman"/>
                          <w:b/>
                          <w:color w:val="000000" w:themeColor="text1"/>
                          <w:sz w:val="40"/>
                          <w:szCs w:val="40"/>
                        </w:rPr>
                        <w:t xml:space="preserve"> </w:t>
                      </w:r>
                      <w:r w:rsidRPr="00E404D5">
                        <w:rPr>
                          <w:rFonts w:ascii="Times New Roman" w:hAnsi="Times New Roman"/>
                          <w:color w:val="000000" w:themeColor="text1"/>
                          <w:sz w:val="40"/>
                          <w:szCs w:val="40"/>
                        </w:rPr>
                        <w:t>«</w:t>
                      </w:r>
                      <w:r w:rsidRPr="00723C10">
                        <w:rPr>
                          <w:rFonts w:ascii="Times New Roman" w:hAnsi="Times New Roman"/>
                          <w:b/>
                          <w:color w:val="000000" w:themeColor="text1"/>
                          <w:sz w:val="40"/>
                          <w:szCs w:val="40"/>
                        </w:rPr>
                        <w:t>Экономика</w:t>
                      </w:r>
                      <w:r w:rsidRPr="00E404D5">
                        <w:rPr>
                          <w:rFonts w:ascii="Times New Roman" w:hAnsi="Times New Roman"/>
                          <w:color w:val="000000" w:themeColor="text1"/>
                          <w:sz w:val="40"/>
                          <w:szCs w:val="40"/>
                        </w:rPr>
                        <w:t>»</w:t>
                      </w:r>
                    </w:p>
                    <w:p w:rsidR="00962CB1" w:rsidRPr="00E404D5" w:rsidRDefault="00962CB1" w:rsidP="00E404D5">
                      <w:pPr>
                        <w:pStyle w:val="a3"/>
                        <w:jc w:val="both"/>
                        <w:rPr>
                          <w:rFonts w:ascii="Times New Roman" w:hAnsi="Times New Roman"/>
                          <w:color w:val="000000" w:themeColor="text1"/>
                          <w:sz w:val="40"/>
                          <w:szCs w:val="40"/>
                        </w:rPr>
                      </w:pPr>
                      <w:r>
                        <w:rPr>
                          <w:rFonts w:ascii="Times New Roman" w:hAnsi="Times New Roman"/>
                          <w:color w:val="000000" w:themeColor="text1"/>
                          <w:sz w:val="40"/>
                          <w:szCs w:val="40"/>
                        </w:rPr>
                        <w:t>на тему: «</w:t>
                      </w:r>
                      <w:r w:rsidRPr="00723C10">
                        <w:rPr>
                          <w:rFonts w:ascii="Times New Roman" w:hAnsi="Times New Roman"/>
                          <w:b/>
                          <w:color w:val="000000" w:themeColor="text1"/>
                          <w:sz w:val="40"/>
                          <w:szCs w:val="40"/>
                        </w:rPr>
                        <w:t>Основы денежно-кредитной политики государства</w:t>
                      </w:r>
                      <w:r>
                        <w:rPr>
                          <w:rFonts w:ascii="Times New Roman" w:hAnsi="Times New Roman"/>
                          <w:color w:val="000000" w:themeColor="text1"/>
                          <w:sz w:val="40"/>
                          <w:szCs w:val="40"/>
                        </w:rPr>
                        <w:t>»</w:t>
                      </w:r>
                    </w:p>
                    <w:p w:rsidR="00962CB1" w:rsidRPr="00E404D5" w:rsidRDefault="00962CB1" w:rsidP="00E404D5">
                      <w:pPr>
                        <w:pStyle w:val="a3"/>
                        <w:rPr>
                          <w:rFonts w:ascii="Times New Roman" w:hAnsi="Times New Roman"/>
                          <w:color w:val="000000" w:themeColor="text1"/>
                          <w:sz w:val="40"/>
                          <w:szCs w:val="40"/>
                        </w:rPr>
                      </w:pPr>
                    </w:p>
                    <w:p w:rsidR="00962CB1" w:rsidRPr="00E404D5" w:rsidRDefault="00962CB1" w:rsidP="00E404D5">
                      <w:pPr>
                        <w:pStyle w:val="a3"/>
                        <w:rPr>
                          <w:rFonts w:ascii="Times New Roman" w:hAnsi="Times New Roman"/>
                          <w:color w:val="000000" w:themeColor="text1"/>
                          <w:sz w:val="40"/>
                          <w:szCs w:val="40"/>
                        </w:rPr>
                      </w:pPr>
                      <w:r w:rsidRPr="00E404D5">
                        <w:rPr>
                          <w:rFonts w:ascii="Times New Roman" w:hAnsi="Times New Roman"/>
                          <w:color w:val="000000" w:themeColor="text1"/>
                          <w:sz w:val="40"/>
                          <w:szCs w:val="40"/>
                        </w:rPr>
                        <w:t xml:space="preserve">для специальности </w:t>
                      </w:r>
                      <w:r w:rsidRPr="00E404D5">
                        <w:rPr>
                          <w:rFonts w:ascii="Times New Roman" w:hAnsi="Times New Roman"/>
                          <w:b/>
                          <w:sz w:val="40"/>
                          <w:szCs w:val="40"/>
                        </w:rPr>
                        <w:t>38.02.03 Операционная деятельность в логистике</w:t>
                      </w:r>
                    </w:p>
                    <w:p w:rsidR="00962CB1" w:rsidRPr="00E404D5" w:rsidRDefault="00962CB1" w:rsidP="00E404D5">
                      <w:pPr>
                        <w:rPr>
                          <w:rFonts w:ascii="Times New Roman" w:hAnsi="Times New Roman"/>
                          <w:sz w:val="40"/>
                          <w:szCs w:val="40"/>
                        </w:rPr>
                      </w:pPr>
                    </w:p>
                  </w:txbxContent>
                </v:textbox>
              </v:shape>
            </w:pict>
          </mc:Fallback>
        </mc:AlternateContent>
      </w:r>
    </w:p>
    <w:p w:rsidR="00E404D5" w:rsidRPr="00F74DB6" w:rsidRDefault="00E404D5" w:rsidP="00E404D5">
      <w:pPr>
        <w:jc w:val="right"/>
        <w:rPr>
          <w:rFonts w:ascii="Times New Roman" w:hAnsi="Times New Roman"/>
          <w:sz w:val="28"/>
          <w:szCs w:val="28"/>
        </w:rPr>
      </w:pPr>
    </w:p>
    <w:p w:rsidR="00E404D5" w:rsidRPr="00F74DB6" w:rsidRDefault="00E404D5" w:rsidP="00E404D5">
      <w:pPr>
        <w:jc w:val="right"/>
        <w:rPr>
          <w:rFonts w:ascii="Times New Roman" w:hAnsi="Times New Roman"/>
          <w:sz w:val="28"/>
          <w:szCs w:val="28"/>
        </w:rPr>
      </w:pPr>
    </w:p>
    <w:p w:rsidR="00E404D5" w:rsidRPr="00F74DB6" w:rsidRDefault="00E404D5" w:rsidP="00E404D5">
      <w:pPr>
        <w:jc w:val="right"/>
        <w:rPr>
          <w:rFonts w:ascii="Times New Roman" w:hAnsi="Times New Roman"/>
          <w:sz w:val="28"/>
          <w:szCs w:val="28"/>
        </w:rPr>
      </w:pPr>
    </w:p>
    <w:p w:rsidR="00E404D5" w:rsidRPr="00F74DB6" w:rsidRDefault="00E404D5" w:rsidP="00E404D5">
      <w:pPr>
        <w:jc w:val="right"/>
        <w:rPr>
          <w:rFonts w:ascii="Times New Roman" w:hAnsi="Times New Roman"/>
          <w:sz w:val="28"/>
          <w:szCs w:val="28"/>
        </w:rPr>
      </w:pPr>
    </w:p>
    <w:p w:rsidR="00E404D5" w:rsidRPr="00F74DB6" w:rsidRDefault="00E404D5" w:rsidP="00E404D5">
      <w:pPr>
        <w:jc w:val="right"/>
        <w:rPr>
          <w:rFonts w:ascii="Times New Roman" w:hAnsi="Times New Roman"/>
          <w:sz w:val="28"/>
          <w:szCs w:val="28"/>
        </w:rPr>
      </w:pPr>
    </w:p>
    <w:p w:rsidR="00E404D5" w:rsidRPr="00F74DB6" w:rsidRDefault="00E404D5" w:rsidP="00E404D5">
      <w:pPr>
        <w:jc w:val="right"/>
        <w:rPr>
          <w:rFonts w:ascii="Times New Roman" w:hAnsi="Times New Roman"/>
          <w:sz w:val="28"/>
          <w:szCs w:val="28"/>
        </w:rPr>
      </w:pPr>
    </w:p>
    <w:p w:rsidR="00E404D5" w:rsidRPr="00F74DB6" w:rsidRDefault="00E404D5" w:rsidP="00E404D5">
      <w:pPr>
        <w:jc w:val="right"/>
        <w:rPr>
          <w:rFonts w:ascii="Times New Roman" w:hAnsi="Times New Roman"/>
          <w:sz w:val="28"/>
          <w:szCs w:val="28"/>
        </w:rPr>
      </w:pPr>
    </w:p>
    <w:p w:rsidR="00E404D5" w:rsidRPr="00F74DB6" w:rsidRDefault="00E404D5" w:rsidP="00E404D5">
      <w:pPr>
        <w:spacing w:line="360" w:lineRule="auto"/>
        <w:jc w:val="right"/>
        <w:rPr>
          <w:rFonts w:ascii="Times New Roman" w:hAnsi="Times New Roman"/>
          <w:sz w:val="28"/>
          <w:szCs w:val="28"/>
        </w:rPr>
      </w:pPr>
    </w:p>
    <w:p w:rsidR="00E404D5" w:rsidRPr="00F74DB6" w:rsidRDefault="00E404D5" w:rsidP="00E404D5">
      <w:pPr>
        <w:spacing w:line="360" w:lineRule="auto"/>
        <w:jc w:val="right"/>
        <w:rPr>
          <w:rFonts w:ascii="Times New Roman" w:hAnsi="Times New Roman"/>
          <w:sz w:val="28"/>
          <w:szCs w:val="28"/>
        </w:rPr>
      </w:pPr>
    </w:p>
    <w:p w:rsidR="00E404D5" w:rsidRPr="00F74DB6" w:rsidRDefault="00723C10" w:rsidP="00E404D5">
      <w:pPr>
        <w:spacing w:line="360" w:lineRule="auto"/>
        <w:jc w:val="right"/>
        <w:rPr>
          <w:rFonts w:ascii="Times New Roman" w:hAnsi="Times New Roman"/>
          <w:sz w:val="28"/>
          <w:szCs w:val="28"/>
        </w:rPr>
      </w:pPr>
      <w:r>
        <w:rPr>
          <w:noProof/>
          <w:lang w:eastAsia="ru-RU"/>
        </w:rPr>
        <mc:AlternateContent>
          <mc:Choice Requires="wps">
            <w:drawing>
              <wp:anchor distT="0" distB="0" distL="114300" distR="114300" simplePos="0" relativeHeight="251660288" behindDoc="0" locked="0" layoutInCell="1" allowOverlap="1" wp14:anchorId="6AFF5E8A" wp14:editId="61DAC5DF">
                <wp:simplePos x="0" y="0"/>
                <wp:positionH relativeFrom="column">
                  <wp:posOffset>2067560</wp:posOffset>
                </wp:positionH>
                <wp:positionV relativeFrom="paragraph">
                  <wp:posOffset>312420</wp:posOffset>
                </wp:positionV>
                <wp:extent cx="4253230" cy="1818640"/>
                <wp:effectExtent l="0" t="0" r="13970" b="1016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230" cy="1818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62CB1" w:rsidRPr="00E404D5" w:rsidRDefault="00962CB1" w:rsidP="00723C10">
                            <w:pPr>
                              <w:spacing w:after="0" w:line="360" w:lineRule="auto"/>
                              <w:ind w:left="1134"/>
                              <w:rPr>
                                <w:rFonts w:ascii="Times New Roman" w:hAnsi="Times New Roman"/>
                                <w:sz w:val="36"/>
                                <w:szCs w:val="36"/>
                              </w:rPr>
                            </w:pPr>
                            <w:r w:rsidRPr="00E404D5">
                              <w:rPr>
                                <w:rFonts w:ascii="Times New Roman" w:hAnsi="Times New Roman"/>
                                <w:sz w:val="36"/>
                                <w:szCs w:val="36"/>
                              </w:rPr>
                              <w:t>Выполнила преподаватель ГБПОУ «КГСТ»</w:t>
                            </w:r>
                          </w:p>
                          <w:p w:rsidR="00962CB1" w:rsidRPr="00E404D5" w:rsidRDefault="00962CB1" w:rsidP="00723C10">
                            <w:pPr>
                              <w:spacing w:after="0" w:line="360" w:lineRule="auto"/>
                              <w:ind w:left="1134"/>
                              <w:rPr>
                                <w:rFonts w:ascii="Times New Roman" w:hAnsi="Times New Roman"/>
                                <w:sz w:val="36"/>
                                <w:szCs w:val="36"/>
                              </w:rPr>
                            </w:pPr>
                            <w:r w:rsidRPr="00E404D5">
                              <w:rPr>
                                <w:rFonts w:ascii="Times New Roman" w:hAnsi="Times New Roman"/>
                                <w:sz w:val="36"/>
                                <w:szCs w:val="36"/>
                              </w:rPr>
                              <w:t>Фомичева Наталья Сергеевна</w:t>
                            </w:r>
                          </w:p>
                          <w:p w:rsidR="00962CB1" w:rsidRDefault="00962CB1" w:rsidP="00E404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F5E8A" id="Поле 4" o:spid="_x0000_s1027" type="#_x0000_t202" style="position:absolute;left:0;text-align:left;margin-left:162.8pt;margin-top:24.6pt;width:334.9pt;height:1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" fillcolor="white [3201]" strokecolor="white [3212]" strokeweight=".5pt">
                <v:path arrowok="t"/>
                <v:textbox>
                  <w:txbxContent>
                    <w:p w:rsidR="00962CB1" w:rsidRPr="00E404D5" w:rsidRDefault="00962CB1" w:rsidP="00723C10">
                      <w:pPr>
                        <w:spacing w:after="0" w:line="360" w:lineRule="auto"/>
                        <w:ind w:left="1134"/>
                        <w:rPr>
                          <w:rFonts w:ascii="Times New Roman" w:hAnsi="Times New Roman"/>
                          <w:sz w:val="36"/>
                          <w:szCs w:val="36"/>
                        </w:rPr>
                      </w:pPr>
                      <w:r w:rsidRPr="00E404D5">
                        <w:rPr>
                          <w:rFonts w:ascii="Times New Roman" w:hAnsi="Times New Roman"/>
                          <w:sz w:val="36"/>
                          <w:szCs w:val="36"/>
                        </w:rPr>
                        <w:t>Выполнила преподаватель ГБПОУ «КГСТ»</w:t>
                      </w:r>
                    </w:p>
                    <w:p w:rsidR="00962CB1" w:rsidRPr="00E404D5" w:rsidRDefault="00962CB1" w:rsidP="00723C10">
                      <w:pPr>
                        <w:spacing w:after="0" w:line="360" w:lineRule="auto"/>
                        <w:ind w:left="1134"/>
                        <w:rPr>
                          <w:rFonts w:ascii="Times New Roman" w:hAnsi="Times New Roman"/>
                          <w:sz w:val="36"/>
                          <w:szCs w:val="36"/>
                        </w:rPr>
                      </w:pPr>
                      <w:r w:rsidRPr="00E404D5">
                        <w:rPr>
                          <w:rFonts w:ascii="Times New Roman" w:hAnsi="Times New Roman"/>
                          <w:sz w:val="36"/>
                          <w:szCs w:val="36"/>
                        </w:rPr>
                        <w:t>Фомичева Наталья Сергеевна</w:t>
                      </w:r>
                    </w:p>
                    <w:p w:rsidR="00962CB1" w:rsidRDefault="00962CB1" w:rsidP="00E404D5"/>
                  </w:txbxContent>
                </v:textbox>
              </v:shape>
            </w:pict>
          </mc:Fallback>
        </mc:AlternateContent>
      </w:r>
    </w:p>
    <w:p w:rsidR="00E404D5" w:rsidRPr="00F74DB6" w:rsidRDefault="00E404D5" w:rsidP="00E404D5">
      <w:pPr>
        <w:jc w:val="right"/>
        <w:rPr>
          <w:rFonts w:ascii="Times New Roman" w:hAnsi="Times New Roman"/>
          <w:sz w:val="28"/>
          <w:szCs w:val="28"/>
        </w:rPr>
      </w:pPr>
    </w:p>
    <w:p w:rsidR="00E404D5" w:rsidRPr="00F74DB6" w:rsidRDefault="00E404D5" w:rsidP="00E404D5">
      <w:pPr>
        <w:jc w:val="right"/>
        <w:rPr>
          <w:rFonts w:ascii="Times New Roman" w:hAnsi="Times New Roman"/>
          <w:sz w:val="28"/>
          <w:szCs w:val="28"/>
        </w:rPr>
      </w:pPr>
    </w:p>
    <w:p w:rsidR="00E404D5" w:rsidRPr="00F74DB6" w:rsidRDefault="00E404D5" w:rsidP="00E404D5">
      <w:pPr>
        <w:rPr>
          <w:rFonts w:ascii="Times New Roman" w:hAnsi="Times New Roman"/>
          <w:sz w:val="28"/>
          <w:szCs w:val="28"/>
        </w:rPr>
      </w:pPr>
    </w:p>
    <w:p w:rsidR="00E404D5" w:rsidRDefault="00E404D5" w:rsidP="00E404D5">
      <w:pPr>
        <w:rPr>
          <w:rFonts w:ascii="Times New Roman" w:hAnsi="Times New Roman"/>
          <w:sz w:val="28"/>
          <w:szCs w:val="28"/>
        </w:rPr>
      </w:pPr>
    </w:p>
    <w:p w:rsidR="00E404D5" w:rsidRDefault="00E404D5" w:rsidP="00E404D5">
      <w:pPr>
        <w:tabs>
          <w:tab w:val="left" w:pos="4477"/>
        </w:tabs>
      </w:pPr>
    </w:p>
    <w:p w:rsidR="00244D38" w:rsidRDefault="00244D38" w:rsidP="00E404D5">
      <w:pPr>
        <w:tabs>
          <w:tab w:val="left" w:pos="4477"/>
        </w:tabs>
      </w:pPr>
    </w:p>
    <w:p w:rsidR="00244D38" w:rsidRDefault="00244D38" w:rsidP="00E404D5">
      <w:pPr>
        <w:tabs>
          <w:tab w:val="left" w:pos="4477"/>
        </w:tabs>
      </w:pPr>
    </w:p>
    <w:p w:rsidR="00962CB1" w:rsidRDefault="00E404D5" w:rsidP="00E404D5">
      <w:pPr>
        <w:jc w:val="center"/>
        <w:rPr>
          <w:rFonts w:ascii="Times New Roman" w:hAnsi="Times New Roman"/>
          <w:sz w:val="28"/>
          <w:szCs w:val="28"/>
        </w:rPr>
      </w:pPr>
      <w:r w:rsidRPr="00EF17E0">
        <w:rPr>
          <w:rFonts w:ascii="Times New Roman" w:hAnsi="Times New Roman"/>
          <w:sz w:val="28"/>
          <w:szCs w:val="28"/>
        </w:rPr>
        <w:lastRenderedPageBreak/>
        <w:t>20</w:t>
      </w:r>
      <w:r>
        <w:rPr>
          <w:rFonts w:ascii="Times New Roman" w:hAnsi="Times New Roman"/>
          <w:sz w:val="28"/>
          <w:szCs w:val="28"/>
        </w:rPr>
        <w:t>21</w:t>
      </w:r>
      <w:r w:rsidRPr="00EF17E0">
        <w:rPr>
          <w:rFonts w:ascii="Times New Roman" w:hAnsi="Times New Roman"/>
          <w:sz w:val="28"/>
          <w:szCs w:val="28"/>
        </w:rPr>
        <w:t>г.</w:t>
      </w:r>
      <w:r w:rsidRPr="00F80564">
        <w:rPr>
          <w:rFonts w:ascii="Times New Roman" w:hAnsi="Times New Roman"/>
          <w:sz w:val="28"/>
          <w:szCs w:val="28"/>
        </w:rPr>
        <w:t xml:space="preserve"> </w:t>
      </w:r>
    </w:p>
    <w:tbl>
      <w:tblPr>
        <w:tblW w:w="0" w:type="auto"/>
        <w:tblLook w:val="04A0" w:firstRow="1" w:lastRow="0" w:firstColumn="1" w:lastColumn="0" w:noHBand="0" w:noVBand="1"/>
      </w:tblPr>
      <w:tblGrid>
        <w:gridCol w:w="4786"/>
        <w:gridCol w:w="567"/>
        <w:gridCol w:w="4218"/>
      </w:tblGrid>
      <w:tr w:rsidR="00723C10" w:rsidRPr="00EF3526" w:rsidTr="00962CB1">
        <w:tc>
          <w:tcPr>
            <w:tcW w:w="4786" w:type="dxa"/>
            <w:shd w:val="clear" w:color="auto" w:fill="auto"/>
          </w:tcPr>
          <w:p w:rsidR="00723C10" w:rsidRPr="00EF3526" w:rsidRDefault="00723C10" w:rsidP="00962CB1">
            <w:pPr>
              <w:widowControl w:val="0"/>
              <w:spacing w:after="0" w:line="240" w:lineRule="auto"/>
              <w:rPr>
                <w:rFonts w:ascii="Times New Roman" w:hAnsi="Times New Roman"/>
                <w:bCs/>
                <w:color w:val="000000" w:themeColor="text1"/>
                <w:sz w:val="28"/>
                <w:szCs w:val="28"/>
              </w:rPr>
            </w:pPr>
            <w:r w:rsidRPr="00EF3526">
              <w:rPr>
                <w:rFonts w:ascii="Times New Roman" w:hAnsi="Times New Roman"/>
                <w:bCs/>
                <w:color w:val="000000" w:themeColor="text1"/>
                <w:sz w:val="28"/>
                <w:szCs w:val="28"/>
              </w:rPr>
              <w:t>РАССМОТРЕНО и УТВЕРЖДЕНО</w:t>
            </w:r>
          </w:p>
        </w:tc>
        <w:tc>
          <w:tcPr>
            <w:tcW w:w="567" w:type="dxa"/>
            <w:shd w:val="clear" w:color="auto" w:fill="auto"/>
          </w:tcPr>
          <w:p w:rsidR="00723C10" w:rsidRPr="00EF3526" w:rsidRDefault="00723C10" w:rsidP="00962CB1">
            <w:pPr>
              <w:widowControl w:val="0"/>
              <w:spacing w:after="0" w:line="240" w:lineRule="auto"/>
              <w:rPr>
                <w:rFonts w:ascii="Times New Roman" w:hAnsi="Times New Roman"/>
                <w:b/>
                <w:bCs/>
                <w:color w:val="000000" w:themeColor="text1"/>
                <w:sz w:val="28"/>
                <w:szCs w:val="28"/>
              </w:rPr>
            </w:pPr>
          </w:p>
        </w:tc>
        <w:tc>
          <w:tcPr>
            <w:tcW w:w="4218" w:type="dxa"/>
            <w:shd w:val="clear" w:color="auto" w:fill="auto"/>
          </w:tcPr>
          <w:p w:rsidR="00723C10" w:rsidRPr="00EF3526" w:rsidRDefault="00723C10" w:rsidP="00962CB1">
            <w:pPr>
              <w:widowControl w:val="0"/>
              <w:spacing w:after="0" w:line="240" w:lineRule="auto"/>
              <w:rPr>
                <w:rFonts w:ascii="Times New Roman" w:hAnsi="Times New Roman"/>
                <w:bCs/>
                <w:color w:val="000000" w:themeColor="text1"/>
                <w:sz w:val="28"/>
                <w:szCs w:val="28"/>
              </w:rPr>
            </w:pPr>
            <w:r w:rsidRPr="00EF3526">
              <w:rPr>
                <w:rFonts w:ascii="Times New Roman" w:hAnsi="Times New Roman"/>
                <w:bCs/>
                <w:color w:val="000000" w:themeColor="text1"/>
                <w:sz w:val="28"/>
                <w:szCs w:val="28"/>
              </w:rPr>
              <w:t>СОГЛАСОВАНО</w:t>
            </w:r>
          </w:p>
        </w:tc>
      </w:tr>
      <w:tr w:rsidR="00723C10" w:rsidRPr="00EF3526" w:rsidTr="00962CB1">
        <w:tc>
          <w:tcPr>
            <w:tcW w:w="4786" w:type="dxa"/>
            <w:shd w:val="clear" w:color="auto" w:fill="auto"/>
          </w:tcPr>
          <w:p w:rsidR="00723C10" w:rsidRPr="00EF3526" w:rsidRDefault="00723C10" w:rsidP="00962CB1">
            <w:pPr>
              <w:widowControl w:val="0"/>
              <w:spacing w:after="0" w:line="240" w:lineRule="auto"/>
              <w:rPr>
                <w:rFonts w:ascii="Times New Roman" w:eastAsia="Times New Roman CYR" w:hAnsi="Times New Roman"/>
                <w:color w:val="000000" w:themeColor="text1"/>
                <w:sz w:val="28"/>
                <w:szCs w:val="28"/>
              </w:rPr>
            </w:pPr>
            <w:r w:rsidRPr="00EF3526">
              <w:rPr>
                <w:rFonts w:ascii="Times New Roman" w:eastAsia="Times New Roman CYR" w:hAnsi="Times New Roman"/>
                <w:color w:val="000000" w:themeColor="text1"/>
                <w:sz w:val="28"/>
                <w:szCs w:val="28"/>
              </w:rPr>
              <w:t xml:space="preserve">на заседании ЦК </w:t>
            </w:r>
            <w:r>
              <w:rPr>
                <w:rFonts w:ascii="Times New Roman" w:eastAsia="Times New Roman CYR" w:hAnsi="Times New Roman"/>
                <w:color w:val="000000" w:themeColor="text1"/>
                <w:sz w:val="28"/>
                <w:szCs w:val="28"/>
              </w:rPr>
              <w:t>социально-</w:t>
            </w:r>
            <w:r w:rsidRPr="00EF3526">
              <w:rPr>
                <w:rFonts w:ascii="Times New Roman" w:eastAsia="Times New Roman CYR" w:hAnsi="Times New Roman"/>
                <w:color w:val="000000" w:themeColor="text1"/>
                <w:sz w:val="28"/>
                <w:szCs w:val="28"/>
              </w:rPr>
              <w:t>экономических</w:t>
            </w:r>
          </w:p>
          <w:p w:rsidR="00723C10" w:rsidRPr="00EF3526" w:rsidRDefault="00723C10" w:rsidP="00962CB1">
            <w:pPr>
              <w:widowControl w:val="0"/>
              <w:spacing w:after="0" w:line="240" w:lineRule="auto"/>
              <w:rPr>
                <w:rFonts w:ascii="Times New Roman" w:eastAsia="Times New Roman CYR" w:hAnsi="Times New Roman"/>
                <w:color w:val="000000" w:themeColor="text1"/>
                <w:sz w:val="28"/>
                <w:szCs w:val="28"/>
              </w:rPr>
            </w:pPr>
            <w:r w:rsidRPr="00EF3526">
              <w:rPr>
                <w:rFonts w:ascii="Times New Roman" w:eastAsia="Times New Roman CYR" w:hAnsi="Times New Roman"/>
                <w:color w:val="000000" w:themeColor="text1"/>
                <w:sz w:val="28"/>
                <w:szCs w:val="28"/>
              </w:rPr>
              <w:t>_______________Т.В. Гневашева</w:t>
            </w:r>
          </w:p>
          <w:p w:rsidR="00723C10" w:rsidRPr="00EF3526" w:rsidRDefault="00723C10" w:rsidP="00962CB1">
            <w:pPr>
              <w:widowControl w:val="0"/>
              <w:spacing w:after="0" w:line="240" w:lineRule="auto"/>
              <w:rPr>
                <w:rFonts w:ascii="Times New Roman" w:eastAsia="Times New Roman CYR" w:hAnsi="Times New Roman"/>
                <w:color w:val="000000" w:themeColor="text1"/>
                <w:sz w:val="28"/>
                <w:szCs w:val="28"/>
              </w:rPr>
            </w:pPr>
            <w:r w:rsidRPr="00EF3526">
              <w:rPr>
                <w:rFonts w:ascii="Times New Roman" w:eastAsia="Times New Roman CYR" w:hAnsi="Times New Roman"/>
                <w:color w:val="000000" w:themeColor="text1"/>
                <w:sz w:val="28"/>
                <w:szCs w:val="28"/>
              </w:rPr>
              <w:t>Протокол №____________</w:t>
            </w:r>
          </w:p>
          <w:p w:rsidR="00723C10" w:rsidRPr="00EF3526" w:rsidRDefault="00723C10" w:rsidP="00962CB1">
            <w:pPr>
              <w:widowControl w:val="0"/>
              <w:spacing w:after="0" w:line="240" w:lineRule="auto"/>
              <w:rPr>
                <w:rFonts w:ascii="Times New Roman" w:hAnsi="Times New Roman"/>
                <w:b/>
                <w:bCs/>
                <w:color w:val="000000" w:themeColor="text1"/>
                <w:sz w:val="28"/>
                <w:szCs w:val="28"/>
              </w:rPr>
            </w:pPr>
            <w:r w:rsidRPr="00EF3526">
              <w:rPr>
                <w:rFonts w:ascii="Times New Roman" w:eastAsia="Times New Roman CYR" w:hAnsi="Times New Roman"/>
                <w:color w:val="000000" w:themeColor="text1"/>
                <w:sz w:val="28"/>
                <w:szCs w:val="28"/>
              </w:rPr>
              <w:t>от «___» _________________20</w:t>
            </w:r>
            <w:r>
              <w:rPr>
                <w:rFonts w:ascii="Times New Roman" w:eastAsia="Times New Roman CYR" w:hAnsi="Times New Roman"/>
                <w:color w:val="000000" w:themeColor="text1"/>
                <w:sz w:val="28"/>
                <w:szCs w:val="28"/>
              </w:rPr>
              <w:t>21г</w:t>
            </w:r>
            <w:r w:rsidRPr="00EF3526">
              <w:rPr>
                <w:rFonts w:ascii="Times New Roman" w:eastAsia="Times New Roman CYR" w:hAnsi="Times New Roman"/>
                <w:color w:val="000000" w:themeColor="text1"/>
                <w:sz w:val="28"/>
                <w:szCs w:val="28"/>
              </w:rPr>
              <w:t>.</w:t>
            </w:r>
          </w:p>
        </w:tc>
        <w:tc>
          <w:tcPr>
            <w:tcW w:w="567" w:type="dxa"/>
            <w:shd w:val="clear" w:color="auto" w:fill="auto"/>
          </w:tcPr>
          <w:p w:rsidR="00723C10" w:rsidRPr="00EF3526" w:rsidRDefault="00723C10" w:rsidP="00962CB1">
            <w:pPr>
              <w:widowControl w:val="0"/>
              <w:spacing w:after="0" w:line="240" w:lineRule="auto"/>
              <w:rPr>
                <w:rFonts w:ascii="Times New Roman" w:hAnsi="Times New Roman"/>
                <w:b/>
                <w:bCs/>
                <w:color w:val="000000" w:themeColor="text1"/>
                <w:sz w:val="28"/>
                <w:szCs w:val="28"/>
              </w:rPr>
            </w:pPr>
          </w:p>
        </w:tc>
        <w:tc>
          <w:tcPr>
            <w:tcW w:w="4218" w:type="dxa"/>
            <w:shd w:val="clear" w:color="auto" w:fill="auto"/>
          </w:tcPr>
          <w:p w:rsidR="00723C10" w:rsidRPr="00EF3526" w:rsidRDefault="00723C10" w:rsidP="00962CB1">
            <w:pPr>
              <w:widowControl w:val="0"/>
              <w:spacing w:after="0" w:line="240" w:lineRule="auto"/>
              <w:rPr>
                <w:rFonts w:ascii="Times New Roman" w:hAnsi="Times New Roman"/>
                <w:color w:val="000000" w:themeColor="text1"/>
                <w:sz w:val="28"/>
                <w:szCs w:val="28"/>
              </w:rPr>
            </w:pPr>
            <w:r w:rsidRPr="00EF3526">
              <w:rPr>
                <w:rFonts w:ascii="Times New Roman" w:hAnsi="Times New Roman"/>
                <w:color w:val="000000" w:themeColor="text1"/>
                <w:sz w:val="28"/>
                <w:szCs w:val="28"/>
              </w:rPr>
              <w:t xml:space="preserve">Заместитель директора по учебной работе </w:t>
            </w:r>
          </w:p>
          <w:p w:rsidR="00723C10" w:rsidRPr="00EF3526" w:rsidRDefault="00723C10" w:rsidP="00962CB1">
            <w:pPr>
              <w:widowControl w:val="0"/>
              <w:spacing w:after="0" w:line="240" w:lineRule="auto"/>
              <w:rPr>
                <w:rFonts w:ascii="Times New Roman" w:hAnsi="Times New Roman"/>
                <w:color w:val="000000" w:themeColor="text1"/>
                <w:sz w:val="28"/>
                <w:szCs w:val="28"/>
              </w:rPr>
            </w:pPr>
            <w:r w:rsidRPr="00EF3526">
              <w:rPr>
                <w:rFonts w:ascii="Times New Roman" w:hAnsi="Times New Roman"/>
                <w:color w:val="000000" w:themeColor="text1"/>
                <w:sz w:val="28"/>
                <w:szCs w:val="28"/>
              </w:rPr>
              <w:t>______________В.Е. Асташкина</w:t>
            </w:r>
          </w:p>
          <w:p w:rsidR="00723C10" w:rsidRPr="00EF3526" w:rsidRDefault="00723C10" w:rsidP="00962CB1">
            <w:pPr>
              <w:widowControl w:val="0"/>
              <w:spacing w:after="0" w:line="240" w:lineRule="auto"/>
              <w:rPr>
                <w:rFonts w:ascii="Times New Roman" w:hAnsi="Times New Roman"/>
                <w:color w:val="000000" w:themeColor="text1"/>
                <w:sz w:val="28"/>
                <w:szCs w:val="28"/>
              </w:rPr>
            </w:pPr>
            <w:r w:rsidRPr="00EF3526">
              <w:rPr>
                <w:rFonts w:ascii="Times New Roman" w:hAnsi="Times New Roman"/>
                <w:color w:val="000000" w:themeColor="text1"/>
                <w:sz w:val="28"/>
                <w:szCs w:val="28"/>
              </w:rPr>
              <w:t>«___»_________________ 20</w:t>
            </w:r>
            <w:r>
              <w:rPr>
                <w:rFonts w:ascii="Times New Roman" w:hAnsi="Times New Roman"/>
                <w:color w:val="000000" w:themeColor="text1"/>
                <w:sz w:val="28"/>
                <w:szCs w:val="28"/>
              </w:rPr>
              <w:t>21</w:t>
            </w:r>
            <w:r w:rsidRPr="00EF3526">
              <w:rPr>
                <w:rFonts w:ascii="Times New Roman" w:hAnsi="Times New Roman"/>
                <w:color w:val="000000" w:themeColor="text1"/>
                <w:sz w:val="28"/>
                <w:szCs w:val="28"/>
              </w:rPr>
              <w:t>г.</w:t>
            </w:r>
          </w:p>
        </w:tc>
      </w:tr>
      <w:tr w:rsidR="00723C10" w:rsidRPr="00EF3526" w:rsidTr="00962CB1">
        <w:tc>
          <w:tcPr>
            <w:tcW w:w="4786" w:type="dxa"/>
            <w:shd w:val="clear" w:color="auto" w:fill="auto"/>
          </w:tcPr>
          <w:p w:rsidR="00723C10" w:rsidRPr="00EF3526" w:rsidRDefault="00723C10" w:rsidP="00962CB1">
            <w:pPr>
              <w:widowControl w:val="0"/>
              <w:spacing w:after="0" w:line="240" w:lineRule="auto"/>
              <w:rPr>
                <w:rFonts w:ascii="Times New Roman" w:hAnsi="Times New Roman"/>
                <w:b/>
                <w:bCs/>
                <w:sz w:val="28"/>
                <w:szCs w:val="28"/>
              </w:rPr>
            </w:pPr>
          </w:p>
        </w:tc>
        <w:tc>
          <w:tcPr>
            <w:tcW w:w="567" w:type="dxa"/>
            <w:shd w:val="clear" w:color="auto" w:fill="auto"/>
          </w:tcPr>
          <w:p w:rsidR="00723C10" w:rsidRPr="00EF3526" w:rsidRDefault="00723C10" w:rsidP="00962CB1">
            <w:pPr>
              <w:widowControl w:val="0"/>
              <w:spacing w:after="0" w:line="240" w:lineRule="auto"/>
              <w:rPr>
                <w:rFonts w:ascii="Times New Roman" w:hAnsi="Times New Roman"/>
                <w:b/>
                <w:bCs/>
                <w:sz w:val="28"/>
                <w:szCs w:val="28"/>
              </w:rPr>
            </w:pPr>
          </w:p>
        </w:tc>
        <w:tc>
          <w:tcPr>
            <w:tcW w:w="4218" w:type="dxa"/>
            <w:shd w:val="clear" w:color="auto" w:fill="auto"/>
          </w:tcPr>
          <w:p w:rsidR="00723C10" w:rsidRPr="00EF3526" w:rsidRDefault="00723C10" w:rsidP="00962CB1">
            <w:pPr>
              <w:widowControl w:val="0"/>
              <w:spacing w:after="0" w:line="240" w:lineRule="auto"/>
              <w:rPr>
                <w:rFonts w:ascii="Times New Roman" w:hAnsi="Times New Roman"/>
                <w:color w:val="000000"/>
                <w:sz w:val="28"/>
                <w:szCs w:val="28"/>
              </w:rPr>
            </w:pPr>
            <w:r w:rsidRPr="00EF3526">
              <w:rPr>
                <w:rFonts w:ascii="Times New Roman" w:hAnsi="Times New Roman"/>
                <w:color w:val="000000"/>
                <w:sz w:val="28"/>
                <w:szCs w:val="28"/>
              </w:rPr>
              <w:t>Методическая служба</w:t>
            </w:r>
          </w:p>
          <w:p w:rsidR="00723C10" w:rsidRPr="00EF3526" w:rsidRDefault="00723C10" w:rsidP="00962CB1">
            <w:pPr>
              <w:widowControl w:val="0"/>
              <w:spacing w:after="0" w:line="240" w:lineRule="auto"/>
              <w:rPr>
                <w:rFonts w:ascii="Times New Roman" w:hAnsi="Times New Roman"/>
                <w:color w:val="000000"/>
                <w:sz w:val="28"/>
                <w:szCs w:val="28"/>
              </w:rPr>
            </w:pPr>
            <w:r w:rsidRPr="00EF3526">
              <w:rPr>
                <w:rFonts w:ascii="Times New Roman" w:hAnsi="Times New Roman"/>
                <w:color w:val="000000"/>
                <w:sz w:val="28"/>
                <w:szCs w:val="28"/>
              </w:rPr>
              <w:t>______________Е.А. Квитко</w:t>
            </w:r>
          </w:p>
          <w:p w:rsidR="00723C10" w:rsidRPr="00EF3526" w:rsidRDefault="00723C10" w:rsidP="00962CB1">
            <w:pPr>
              <w:widowControl w:val="0"/>
              <w:spacing w:after="0" w:line="240" w:lineRule="auto"/>
              <w:rPr>
                <w:rFonts w:ascii="Times New Roman" w:hAnsi="Times New Roman"/>
                <w:b/>
                <w:bCs/>
                <w:sz w:val="28"/>
                <w:szCs w:val="28"/>
              </w:rPr>
            </w:pPr>
            <w:r w:rsidRPr="00EF3526">
              <w:rPr>
                <w:rFonts w:ascii="Times New Roman" w:hAnsi="Times New Roman"/>
                <w:color w:val="000000"/>
                <w:sz w:val="28"/>
                <w:szCs w:val="28"/>
              </w:rPr>
              <w:t>«___»_________________ 20</w:t>
            </w:r>
            <w:r>
              <w:rPr>
                <w:rFonts w:ascii="Times New Roman" w:hAnsi="Times New Roman"/>
                <w:color w:val="000000"/>
                <w:sz w:val="28"/>
                <w:szCs w:val="28"/>
              </w:rPr>
              <w:t>21</w:t>
            </w:r>
            <w:r w:rsidRPr="00EF3526">
              <w:rPr>
                <w:rFonts w:ascii="Times New Roman" w:hAnsi="Times New Roman"/>
                <w:color w:val="000000"/>
                <w:sz w:val="28"/>
                <w:szCs w:val="28"/>
              </w:rPr>
              <w:t>г.</w:t>
            </w:r>
          </w:p>
        </w:tc>
      </w:tr>
    </w:tbl>
    <w:p w:rsidR="00723C10" w:rsidRPr="00EF3526" w:rsidRDefault="00723C10" w:rsidP="00723C10">
      <w:pPr>
        <w:widowControl w:val="0"/>
        <w:spacing w:after="0" w:line="240" w:lineRule="auto"/>
        <w:rPr>
          <w:rFonts w:ascii="Times New Roman" w:hAnsi="Times New Roman"/>
          <w:b/>
          <w:bCs/>
        </w:rPr>
      </w:pPr>
    </w:p>
    <w:p w:rsidR="00723C10" w:rsidRPr="00EF3526" w:rsidRDefault="00723C10" w:rsidP="00723C10">
      <w:pPr>
        <w:widowControl w:val="0"/>
        <w:spacing w:after="0" w:line="240" w:lineRule="auto"/>
        <w:rPr>
          <w:rFonts w:ascii="Times New Roman" w:hAnsi="Times New Roman"/>
          <w:b/>
          <w:bCs/>
          <w:sz w:val="28"/>
          <w:szCs w:val="28"/>
        </w:rPr>
      </w:pPr>
    </w:p>
    <w:p w:rsidR="00723C10" w:rsidRPr="00EF3526" w:rsidRDefault="00723C10" w:rsidP="00723C10">
      <w:pPr>
        <w:widowControl w:val="0"/>
        <w:spacing w:after="0" w:line="240" w:lineRule="auto"/>
        <w:rPr>
          <w:rFonts w:ascii="Times New Roman" w:hAnsi="Times New Roman"/>
          <w:b/>
          <w:bCs/>
          <w:sz w:val="28"/>
          <w:szCs w:val="28"/>
        </w:rPr>
      </w:pPr>
    </w:p>
    <w:p w:rsidR="00723C10" w:rsidRPr="00EF3526" w:rsidRDefault="00723C10" w:rsidP="00723C10">
      <w:pPr>
        <w:widowControl w:val="0"/>
        <w:spacing w:after="0" w:line="240" w:lineRule="auto"/>
        <w:rPr>
          <w:rFonts w:ascii="Times New Roman" w:hAnsi="Times New Roman"/>
          <w:b/>
          <w:bCs/>
        </w:rPr>
      </w:pPr>
      <w:r w:rsidRPr="00EF3526">
        <w:rPr>
          <w:rFonts w:ascii="Times New Roman" w:hAnsi="Times New Roman"/>
          <w:b/>
          <w:bCs/>
        </w:rPr>
        <w:t xml:space="preserve">                                                         </w:t>
      </w:r>
    </w:p>
    <w:p w:rsidR="00723C10" w:rsidRPr="00EF3526" w:rsidRDefault="00723C10" w:rsidP="00723C10">
      <w:pPr>
        <w:widowControl w:val="0"/>
        <w:spacing w:after="0" w:line="240" w:lineRule="auto"/>
        <w:rPr>
          <w:rFonts w:ascii="Times New Roman" w:hAnsi="Times New Roman"/>
          <w:b/>
          <w:bCs/>
        </w:rPr>
      </w:pPr>
    </w:p>
    <w:p w:rsidR="00723C10" w:rsidRPr="00EF3526" w:rsidRDefault="00723C10" w:rsidP="00723C10">
      <w:pPr>
        <w:widowControl w:val="0"/>
        <w:spacing w:after="0" w:line="240" w:lineRule="auto"/>
        <w:jc w:val="both"/>
        <w:rPr>
          <w:rFonts w:ascii="Times New Roman" w:hAnsi="Times New Roman"/>
          <w:bCs/>
          <w:sz w:val="28"/>
          <w:szCs w:val="28"/>
        </w:rPr>
      </w:pPr>
      <w:r w:rsidRPr="00EF3526">
        <w:rPr>
          <w:rFonts w:ascii="Times New Roman" w:hAnsi="Times New Roman"/>
          <w:bCs/>
          <w:sz w:val="28"/>
          <w:szCs w:val="28"/>
        </w:rPr>
        <w:t xml:space="preserve">Разработчики: </w:t>
      </w:r>
      <w:r w:rsidRPr="00EF3526">
        <w:rPr>
          <w:rFonts w:ascii="Times New Roman" w:hAnsi="Times New Roman"/>
          <w:bCs/>
          <w:sz w:val="28"/>
          <w:szCs w:val="28"/>
        </w:rPr>
        <w:tab/>
      </w:r>
    </w:p>
    <w:p w:rsidR="00723C10" w:rsidRPr="00EF3526" w:rsidRDefault="00723C10" w:rsidP="00723C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EF3526">
        <w:rPr>
          <w:rFonts w:ascii="Times New Roman" w:hAnsi="Times New Roman"/>
          <w:sz w:val="28"/>
          <w:szCs w:val="28"/>
        </w:rPr>
        <w:t xml:space="preserve">Фомичева Н.С. </w:t>
      </w:r>
      <w:r w:rsidRPr="00EF3526">
        <w:rPr>
          <w:rFonts w:ascii="Times New Roman" w:hAnsi="Times New Roman"/>
          <w:sz w:val="28"/>
          <w:szCs w:val="28"/>
        </w:rPr>
        <w:sym w:font="Symbol" w:char="F02D"/>
      </w:r>
      <w:r w:rsidRPr="00EF3526">
        <w:rPr>
          <w:rFonts w:ascii="Times New Roman" w:hAnsi="Times New Roman"/>
          <w:sz w:val="28"/>
          <w:szCs w:val="28"/>
        </w:rPr>
        <w:t xml:space="preserve">  преподаватель высшей категории ГБПОУ «Коркинского горно-строительного техникума»</w:t>
      </w:r>
    </w:p>
    <w:p w:rsidR="00723C10" w:rsidRPr="00EF3526" w:rsidRDefault="00723C10" w:rsidP="00723C10">
      <w:pPr>
        <w:widowControl w:val="0"/>
        <w:tabs>
          <w:tab w:val="left" w:pos="6225"/>
        </w:tabs>
        <w:spacing w:after="0" w:line="240" w:lineRule="auto"/>
        <w:jc w:val="both"/>
        <w:rPr>
          <w:rFonts w:ascii="Times New Roman" w:hAnsi="Times New Roman"/>
          <w:sz w:val="28"/>
          <w:szCs w:val="28"/>
        </w:rPr>
      </w:pPr>
    </w:p>
    <w:p w:rsidR="00723C10" w:rsidRPr="00EF3526" w:rsidRDefault="00723C10" w:rsidP="00723C10">
      <w:pPr>
        <w:widowControl w:val="0"/>
        <w:tabs>
          <w:tab w:val="left" w:pos="6225"/>
        </w:tabs>
        <w:spacing w:after="0" w:line="240" w:lineRule="auto"/>
        <w:jc w:val="both"/>
        <w:rPr>
          <w:rFonts w:ascii="Times New Roman" w:hAnsi="Times New Roman"/>
          <w:sz w:val="28"/>
          <w:szCs w:val="28"/>
        </w:rPr>
      </w:pPr>
    </w:p>
    <w:p w:rsidR="00723C10" w:rsidRPr="00EF3526" w:rsidRDefault="00723C10" w:rsidP="00723C10">
      <w:pPr>
        <w:widowControl w:val="0"/>
        <w:tabs>
          <w:tab w:val="left" w:pos="6225"/>
        </w:tabs>
        <w:spacing w:after="0" w:line="240" w:lineRule="auto"/>
        <w:jc w:val="both"/>
        <w:rPr>
          <w:rFonts w:ascii="Times New Roman" w:hAnsi="Times New Roman"/>
          <w:sz w:val="28"/>
          <w:szCs w:val="28"/>
        </w:rPr>
      </w:pPr>
    </w:p>
    <w:p w:rsidR="00723C10" w:rsidRPr="00EF3526" w:rsidRDefault="00723C10" w:rsidP="00723C10">
      <w:pPr>
        <w:widowControl w:val="0"/>
        <w:tabs>
          <w:tab w:val="left" w:pos="6225"/>
        </w:tabs>
        <w:spacing w:after="0" w:line="240" w:lineRule="auto"/>
        <w:jc w:val="both"/>
        <w:rPr>
          <w:rFonts w:ascii="Times New Roman" w:hAnsi="Times New Roman"/>
        </w:rPr>
      </w:pPr>
    </w:p>
    <w:p w:rsidR="00723C10" w:rsidRPr="00EF3526" w:rsidRDefault="00723C10" w:rsidP="00723C10">
      <w:pPr>
        <w:widowControl w:val="0"/>
        <w:tabs>
          <w:tab w:val="left" w:pos="6225"/>
        </w:tabs>
        <w:spacing w:after="0" w:line="240" w:lineRule="auto"/>
        <w:jc w:val="both"/>
        <w:rPr>
          <w:rFonts w:ascii="Times New Roman" w:hAnsi="Times New Roman"/>
          <w:bCs/>
          <w:sz w:val="28"/>
          <w:szCs w:val="28"/>
        </w:rPr>
      </w:pPr>
      <w:r>
        <w:rPr>
          <w:rFonts w:ascii="Times New Roman" w:hAnsi="Times New Roman"/>
          <w:bCs/>
          <w:sz w:val="28"/>
          <w:szCs w:val="28"/>
        </w:rPr>
        <w:t>Рецензенты:</w:t>
      </w:r>
    </w:p>
    <w:p w:rsidR="00723C10" w:rsidRPr="00EF3526" w:rsidRDefault="00723C10" w:rsidP="00723C10">
      <w:pPr>
        <w:widowControl w:val="0"/>
        <w:spacing w:after="0" w:line="240" w:lineRule="auto"/>
        <w:rPr>
          <w:rFonts w:ascii="Times New Roman" w:hAnsi="Times New Roman"/>
          <w:sz w:val="28"/>
          <w:szCs w:val="28"/>
        </w:rPr>
      </w:pPr>
      <w:r w:rsidRPr="00EF3526">
        <w:rPr>
          <w:rFonts w:ascii="Times New Roman" w:hAnsi="Times New Roman"/>
          <w:sz w:val="28"/>
          <w:szCs w:val="28"/>
        </w:rPr>
        <w:t>Гневашева Т.В., преподаватель высшей категории ГБПОУ «КГСТ»</w:t>
      </w:r>
    </w:p>
    <w:p w:rsidR="00723C10" w:rsidRPr="00EF3526" w:rsidRDefault="00723C10" w:rsidP="00723C10">
      <w:pPr>
        <w:widowControl w:val="0"/>
        <w:spacing w:after="0" w:line="240" w:lineRule="auto"/>
        <w:jc w:val="both"/>
        <w:rPr>
          <w:rStyle w:val="FontStyle11"/>
          <w:b w:val="0"/>
          <w:color w:val="000000"/>
          <w:sz w:val="28"/>
          <w:szCs w:val="28"/>
        </w:rPr>
      </w:pPr>
      <w:r w:rsidRPr="00723C10">
        <w:rPr>
          <w:rStyle w:val="FontStyle11"/>
          <w:b w:val="0"/>
          <w:color w:val="000000"/>
          <w:sz w:val="28"/>
          <w:szCs w:val="28"/>
        </w:rPr>
        <w:t>Потапова А.В. – преподаватель</w:t>
      </w:r>
      <w:r w:rsidRPr="00EF3526">
        <w:rPr>
          <w:rStyle w:val="FontStyle11"/>
          <w:color w:val="000000"/>
          <w:sz w:val="28"/>
          <w:szCs w:val="28"/>
        </w:rPr>
        <w:t xml:space="preserve"> </w:t>
      </w:r>
      <w:r w:rsidRPr="00EF3526">
        <w:rPr>
          <w:rFonts w:ascii="Times New Roman" w:hAnsi="Times New Roman"/>
          <w:sz w:val="28"/>
          <w:szCs w:val="28"/>
        </w:rPr>
        <w:t>Коркинского филиала ЧГКИПиТ</w:t>
      </w:r>
    </w:p>
    <w:p w:rsidR="00723C10" w:rsidRPr="00EF3526" w:rsidRDefault="00723C10" w:rsidP="00723C10">
      <w:pPr>
        <w:widowControl w:val="0"/>
        <w:tabs>
          <w:tab w:val="left" w:pos="6225"/>
        </w:tabs>
        <w:spacing w:after="0" w:line="240" w:lineRule="auto"/>
        <w:jc w:val="both"/>
        <w:rPr>
          <w:rFonts w:ascii="Times New Roman" w:hAnsi="Times New Roman"/>
          <w:bCs/>
          <w:sz w:val="28"/>
          <w:szCs w:val="28"/>
        </w:rPr>
      </w:pPr>
    </w:p>
    <w:p w:rsidR="00723C10" w:rsidRDefault="00723C10" w:rsidP="00723C10">
      <w:pPr>
        <w:spacing w:after="0" w:line="360" w:lineRule="auto"/>
        <w:jc w:val="center"/>
        <w:rPr>
          <w:rFonts w:ascii="Times New Roman" w:hAnsi="Times New Roman"/>
          <w:sz w:val="28"/>
          <w:szCs w:val="28"/>
        </w:rPr>
      </w:pPr>
      <w:r>
        <w:rPr>
          <w:rFonts w:ascii="Times New Roman" w:hAnsi="Times New Roman"/>
          <w:sz w:val="28"/>
          <w:szCs w:val="28"/>
        </w:rPr>
        <w:br w:type="page"/>
      </w:r>
    </w:p>
    <w:p w:rsidR="00723C10" w:rsidRPr="00EB7419" w:rsidRDefault="00723C10" w:rsidP="00723C10">
      <w:pPr>
        <w:spacing w:after="0" w:line="360" w:lineRule="auto"/>
        <w:jc w:val="center"/>
        <w:rPr>
          <w:rFonts w:ascii="Times New Roman" w:hAnsi="Times New Roman"/>
          <w:b/>
          <w:sz w:val="32"/>
          <w:szCs w:val="32"/>
        </w:rPr>
      </w:pPr>
      <w:r w:rsidRPr="00EB7419">
        <w:rPr>
          <w:rFonts w:ascii="Times New Roman" w:hAnsi="Times New Roman"/>
          <w:b/>
          <w:sz w:val="32"/>
          <w:szCs w:val="32"/>
        </w:rPr>
        <w:lastRenderedPageBreak/>
        <w:t xml:space="preserve">Содержание </w:t>
      </w:r>
    </w:p>
    <w:p w:rsidR="00723C10" w:rsidRDefault="00723C10" w:rsidP="00723C10">
      <w:pPr>
        <w:spacing w:after="0" w:line="360" w:lineRule="auto"/>
        <w:jc w:val="center"/>
        <w:rPr>
          <w:rFonts w:ascii="Times New Roman" w:hAnsi="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8"/>
        <w:gridCol w:w="674"/>
      </w:tblGrid>
      <w:tr w:rsidR="00723C10" w:rsidTr="00244D38">
        <w:tc>
          <w:tcPr>
            <w:tcW w:w="8938" w:type="dxa"/>
          </w:tcPr>
          <w:p w:rsidR="00723C10" w:rsidRDefault="000E595A" w:rsidP="00723C10">
            <w:pPr>
              <w:spacing w:line="360" w:lineRule="auto"/>
              <w:rPr>
                <w:rFonts w:ascii="Times New Roman" w:hAnsi="Times New Roman"/>
                <w:sz w:val="28"/>
                <w:szCs w:val="28"/>
              </w:rPr>
            </w:pPr>
            <w:r>
              <w:rPr>
                <w:rFonts w:ascii="Times New Roman" w:hAnsi="Times New Roman"/>
                <w:sz w:val="28"/>
                <w:szCs w:val="28"/>
              </w:rPr>
              <w:t>Конспект открытого урока…………………………………………………..</w:t>
            </w:r>
          </w:p>
        </w:tc>
        <w:tc>
          <w:tcPr>
            <w:tcW w:w="674" w:type="dxa"/>
          </w:tcPr>
          <w:p w:rsidR="00723C10" w:rsidRDefault="007C19B6" w:rsidP="00723C10">
            <w:pPr>
              <w:spacing w:line="360" w:lineRule="auto"/>
              <w:jc w:val="center"/>
              <w:rPr>
                <w:rFonts w:ascii="Times New Roman" w:hAnsi="Times New Roman"/>
                <w:sz w:val="28"/>
                <w:szCs w:val="28"/>
              </w:rPr>
            </w:pPr>
            <w:r>
              <w:rPr>
                <w:rFonts w:ascii="Times New Roman" w:hAnsi="Times New Roman"/>
                <w:sz w:val="28"/>
                <w:szCs w:val="28"/>
              </w:rPr>
              <w:t>11</w:t>
            </w:r>
          </w:p>
        </w:tc>
      </w:tr>
      <w:tr w:rsidR="00723C10" w:rsidTr="00244D38">
        <w:tc>
          <w:tcPr>
            <w:tcW w:w="8938" w:type="dxa"/>
          </w:tcPr>
          <w:p w:rsidR="00723C10" w:rsidRDefault="000E595A" w:rsidP="00723C10">
            <w:pPr>
              <w:spacing w:line="360" w:lineRule="auto"/>
              <w:rPr>
                <w:rFonts w:ascii="Times New Roman" w:hAnsi="Times New Roman"/>
                <w:sz w:val="28"/>
                <w:szCs w:val="28"/>
              </w:rPr>
            </w:pPr>
            <w:r>
              <w:rPr>
                <w:rFonts w:ascii="Times New Roman" w:hAnsi="Times New Roman"/>
                <w:sz w:val="28"/>
                <w:szCs w:val="28"/>
              </w:rPr>
              <w:t>Презентация………………………………………………………………….</w:t>
            </w:r>
          </w:p>
        </w:tc>
        <w:tc>
          <w:tcPr>
            <w:tcW w:w="674" w:type="dxa"/>
          </w:tcPr>
          <w:p w:rsidR="00723C10" w:rsidRDefault="007C19B6" w:rsidP="00723C10">
            <w:pPr>
              <w:spacing w:line="360" w:lineRule="auto"/>
              <w:jc w:val="center"/>
              <w:rPr>
                <w:rFonts w:ascii="Times New Roman" w:hAnsi="Times New Roman"/>
                <w:sz w:val="28"/>
                <w:szCs w:val="28"/>
              </w:rPr>
            </w:pPr>
            <w:r>
              <w:rPr>
                <w:rFonts w:ascii="Times New Roman" w:hAnsi="Times New Roman"/>
                <w:sz w:val="28"/>
                <w:szCs w:val="28"/>
              </w:rPr>
              <w:t>18</w:t>
            </w:r>
          </w:p>
        </w:tc>
      </w:tr>
      <w:tr w:rsidR="00723C10" w:rsidTr="00244D38">
        <w:tc>
          <w:tcPr>
            <w:tcW w:w="8938" w:type="dxa"/>
          </w:tcPr>
          <w:p w:rsidR="00723C10" w:rsidRDefault="00EB7419" w:rsidP="00723C10">
            <w:pPr>
              <w:spacing w:line="360" w:lineRule="auto"/>
              <w:rPr>
                <w:rFonts w:ascii="Times New Roman" w:hAnsi="Times New Roman"/>
                <w:sz w:val="28"/>
                <w:szCs w:val="28"/>
              </w:rPr>
            </w:pPr>
            <w:r>
              <w:rPr>
                <w:rFonts w:ascii="Times New Roman" w:hAnsi="Times New Roman"/>
                <w:sz w:val="28"/>
                <w:szCs w:val="28"/>
              </w:rPr>
              <w:t>Глоссарий</w:t>
            </w:r>
            <w:r w:rsidR="000E595A">
              <w:rPr>
                <w:rFonts w:ascii="Times New Roman" w:hAnsi="Times New Roman"/>
                <w:sz w:val="28"/>
                <w:szCs w:val="28"/>
              </w:rPr>
              <w:t>……………………………………………………………………..</w:t>
            </w:r>
          </w:p>
        </w:tc>
        <w:tc>
          <w:tcPr>
            <w:tcW w:w="674" w:type="dxa"/>
          </w:tcPr>
          <w:p w:rsidR="00723C10" w:rsidRDefault="007C19B6" w:rsidP="00723C10">
            <w:pPr>
              <w:spacing w:line="360" w:lineRule="auto"/>
              <w:jc w:val="center"/>
              <w:rPr>
                <w:rFonts w:ascii="Times New Roman" w:hAnsi="Times New Roman"/>
                <w:sz w:val="28"/>
                <w:szCs w:val="28"/>
              </w:rPr>
            </w:pPr>
            <w:r>
              <w:rPr>
                <w:rFonts w:ascii="Times New Roman" w:hAnsi="Times New Roman"/>
                <w:sz w:val="28"/>
                <w:szCs w:val="28"/>
              </w:rPr>
              <w:t>22</w:t>
            </w:r>
          </w:p>
        </w:tc>
      </w:tr>
      <w:tr w:rsidR="00B93357" w:rsidTr="00244D38">
        <w:tc>
          <w:tcPr>
            <w:tcW w:w="8938" w:type="dxa"/>
          </w:tcPr>
          <w:p w:rsidR="00B93357" w:rsidRDefault="00B93357" w:rsidP="00723C10">
            <w:pPr>
              <w:spacing w:line="360" w:lineRule="auto"/>
              <w:rPr>
                <w:rFonts w:ascii="Times New Roman" w:hAnsi="Times New Roman"/>
                <w:sz w:val="28"/>
                <w:szCs w:val="28"/>
              </w:rPr>
            </w:pPr>
            <w:r>
              <w:rPr>
                <w:rFonts w:ascii="Times New Roman" w:hAnsi="Times New Roman"/>
                <w:sz w:val="28"/>
                <w:szCs w:val="28"/>
              </w:rPr>
              <w:t>Заключение……………………………………………………………………</w:t>
            </w:r>
          </w:p>
        </w:tc>
        <w:tc>
          <w:tcPr>
            <w:tcW w:w="674" w:type="dxa"/>
          </w:tcPr>
          <w:p w:rsidR="00B93357" w:rsidRDefault="007C19B6" w:rsidP="00723C10">
            <w:pPr>
              <w:spacing w:line="360" w:lineRule="auto"/>
              <w:jc w:val="center"/>
              <w:rPr>
                <w:rFonts w:ascii="Times New Roman" w:hAnsi="Times New Roman"/>
                <w:sz w:val="28"/>
                <w:szCs w:val="28"/>
              </w:rPr>
            </w:pPr>
            <w:r>
              <w:rPr>
                <w:rFonts w:ascii="Times New Roman" w:hAnsi="Times New Roman"/>
                <w:sz w:val="28"/>
                <w:szCs w:val="28"/>
              </w:rPr>
              <w:t>23</w:t>
            </w:r>
          </w:p>
        </w:tc>
      </w:tr>
      <w:tr w:rsidR="00723C10" w:rsidTr="00244D38">
        <w:tc>
          <w:tcPr>
            <w:tcW w:w="8938" w:type="dxa"/>
          </w:tcPr>
          <w:p w:rsidR="00723C10" w:rsidRDefault="000E595A" w:rsidP="00723C10">
            <w:pPr>
              <w:spacing w:line="360" w:lineRule="auto"/>
              <w:rPr>
                <w:rFonts w:ascii="Times New Roman" w:hAnsi="Times New Roman"/>
                <w:sz w:val="28"/>
                <w:szCs w:val="28"/>
              </w:rPr>
            </w:pPr>
            <w:r>
              <w:rPr>
                <w:rFonts w:ascii="Times New Roman" w:hAnsi="Times New Roman"/>
                <w:sz w:val="28"/>
                <w:szCs w:val="28"/>
              </w:rPr>
              <w:t>Библиография…………………………………………………………………</w:t>
            </w:r>
          </w:p>
        </w:tc>
        <w:tc>
          <w:tcPr>
            <w:tcW w:w="674" w:type="dxa"/>
          </w:tcPr>
          <w:p w:rsidR="00723C10" w:rsidRDefault="007C19B6" w:rsidP="00723C10">
            <w:pPr>
              <w:spacing w:line="360" w:lineRule="auto"/>
              <w:jc w:val="center"/>
              <w:rPr>
                <w:rFonts w:ascii="Times New Roman" w:hAnsi="Times New Roman"/>
                <w:sz w:val="28"/>
                <w:szCs w:val="28"/>
              </w:rPr>
            </w:pPr>
            <w:r>
              <w:rPr>
                <w:rFonts w:ascii="Times New Roman" w:hAnsi="Times New Roman"/>
                <w:sz w:val="28"/>
                <w:szCs w:val="28"/>
              </w:rPr>
              <w:t>24</w:t>
            </w:r>
          </w:p>
        </w:tc>
      </w:tr>
    </w:tbl>
    <w:p w:rsidR="00723C10" w:rsidRDefault="00723C10" w:rsidP="00723C10">
      <w:pPr>
        <w:spacing w:after="0" w:line="360" w:lineRule="auto"/>
        <w:rPr>
          <w:rFonts w:ascii="Times New Roman" w:hAnsi="Times New Roman"/>
          <w:sz w:val="28"/>
          <w:szCs w:val="28"/>
        </w:rPr>
      </w:pPr>
    </w:p>
    <w:p w:rsidR="00723C10" w:rsidRDefault="00723C10" w:rsidP="00723C10">
      <w:pPr>
        <w:spacing w:after="0" w:line="360" w:lineRule="auto"/>
        <w:rPr>
          <w:rFonts w:ascii="Times New Roman" w:hAnsi="Times New Roman"/>
          <w:sz w:val="28"/>
          <w:szCs w:val="28"/>
        </w:rPr>
      </w:pPr>
    </w:p>
    <w:p w:rsidR="00723C10" w:rsidRDefault="00723C10" w:rsidP="00723C10">
      <w:pPr>
        <w:spacing w:after="0" w:line="360" w:lineRule="auto"/>
        <w:rPr>
          <w:rFonts w:ascii="Times New Roman" w:hAnsi="Times New Roman"/>
          <w:sz w:val="28"/>
          <w:szCs w:val="28"/>
        </w:rPr>
      </w:pPr>
    </w:p>
    <w:p w:rsidR="00723C10" w:rsidRDefault="00723C10" w:rsidP="00723C10">
      <w:pPr>
        <w:spacing w:after="0" w:line="360" w:lineRule="auto"/>
        <w:rPr>
          <w:rFonts w:ascii="Times New Roman" w:hAnsi="Times New Roman"/>
          <w:sz w:val="28"/>
          <w:szCs w:val="28"/>
        </w:rPr>
      </w:pPr>
      <w:r>
        <w:rPr>
          <w:rFonts w:ascii="Times New Roman" w:hAnsi="Times New Roman"/>
          <w:sz w:val="28"/>
          <w:szCs w:val="28"/>
        </w:rPr>
        <w:br w:type="page"/>
      </w:r>
    </w:p>
    <w:p w:rsidR="007C19B6" w:rsidRPr="007C19B6" w:rsidRDefault="007C19B6" w:rsidP="000E595A">
      <w:pPr>
        <w:widowControl w:val="0"/>
        <w:shd w:val="clear" w:color="auto" w:fill="FFFFFF"/>
        <w:spacing w:after="0" w:line="240" w:lineRule="auto"/>
        <w:ind w:firstLine="567"/>
        <w:jc w:val="center"/>
        <w:rPr>
          <w:rFonts w:ascii="Times New Roman" w:eastAsia="Times New Roman" w:hAnsi="Times New Roman"/>
          <w:b/>
          <w:color w:val="000000" w:themeColor="text1"/>
          <w:sz w:val="32"/>
          <w:szCs w:val="32"/>
          <w:lang w:eastAsia="ru-RU"/>
        </w:rPr>
      </w:pPr>
      <w:r w:rsidRPr="007C19B6">
        <w:rPr>
          <w:rFonts w:ascii="Times New Roman" w:eastAsia="Times New Roman" w:hAnsi="Times New Roman"/>
          <w:b/>
          <w:color w:val="000000" w:themeColor="text1"/>
          <w:sz w:val="32"/>
          <w:szCs w:val="32"/>
          <w:lang w:eastAsia="ru-RU"/>
        </w:rPr>
        <w:lastRenderedPageBreak/>
        <w:t xml:space="preserve">Конспект </w:t>
      </w:r>
    </w:p>
    <w:p w:rsidR="00EB7419" w:rsidRPr="00EB7419" w:rsidRDefault="00EB7419" w:rsidP="000E595A">
      <w:pPr>
        <w:widowControl w:val="0"/>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EB7419">
        <w:rPr>
          <w:rFonts w:ascii="Times New Roman" w:eastAsia="Times New Roman" w:hAnsi="Times New Roman"/>
          <w:b/>
          <w:color w:val="000000" w:themeColor="text1"/>
          <w:sz w:val="28"/>
          <w:szCs w:val="28"/>
          <w:lang w:eastAsia="ru-RU"/>
        </w:rPr>
        <w:t>ТЕМА:</w:t>
      </w:r>
      <w:r w:rsidRPr="00EB7419">
        <w:rPr>
          <w:rFonts w:ascii="Times New Roman" w:eastAsia="Times New Roman" w:hAnsi="Times New Roman"/>
          <w:color w:val="000000" w:themeColor="text1"/>
          <w:sz w:val="28"/>
          <w:szCs w:val="28"/>
          <w:lang w:eastAsia="ru-RU"/>
        </w:rPr>
        <w:t xml:space="preserve"> Денежно-кредитная политика государства</w:t>
      </w:r>
    </w:p>
    <w:p w:rsidR="00787E6D" w:rsidRDefault="00787E6D"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p>
    <w:p w:rsidR="00EB7419" w:rsidRPr="00EB7419" w:rsidRDefault="00787E6D"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ПЛАН:</w:t>
      </w:r>
    </w:p>
    <w:p w:rsidR="00787E6D" w:rsidRPr="00787E6D" w:rsidRDefault="00787E6D"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787E6D">
        <w:rPr>
          <w:rFonts w:ascii="Times New Roman" w:eastAsia="Times New Roman" w:hAnsi="Times New Roman"/>
          <w:color w:val="000000" w:themeColor="text1"/>
          <w:sz w:val="28"/>
          <w:szCs w:val="28"/>
          <w:lang w:eastAsia="ru-RU"/>
        </w:rPr>
        <w:t xml:space="preserve">1. Понятие денежно-кредитной политики, цели, объекты и субъекты денежно-кредитной политики </w:t>
      </w:r>
    </w:p>
    <w:p w:rsidR="00787E6D" w:rsidRPr="00787E6D" w:rsidRDefault="00787E6D"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787E6D">
        <w:rPr>
          <w:rFonts w:ascii="Times New Roman" w:eastAsia="Times New Roman" w:hAnsi="Times New Roman"/>
          <w:color w:val="000000" w:themeColor="text1"/>
          <w:sz w:val="28"/>
          <w:szCs w:val="28"/>
          <w:lang w:eastAsia="ru-RU"/>
        </w:rPr>
        <w:t>2. Понятие «магического четырехугольника»</w:t>
      </w:r>
    </w:p>
    <w:p w:rsidR="00787E6D" w:rsidRPr="00787E6D" w:rsidRDefault="00787E6D"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787E6D">
        <w:rPr>
          <w:rFonts w:ascii="Times New Roman" w:eastAsia="Times New Roman" w:hAnsi="Times New Roman"/>
          <w:color w:val="000000" w:themeColor="text1"/>
          <w:sz w:val="28"/>
          <w:szCs w:val="28"/>
          <w:lang w:eastAsia="ru-RU"/>
        </w:rPr>
        <w:t xml:space="preserve">3. Методы и инструменты денежно-кредитной политики </w:t>
      </w:r>
    </w:p>
    <w:p w:rsidR="00787E6D" w:rsidRPr="00787E6D" w:rsidRDefault="00787E6D"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787E6D">
        <w:rPr>
          <w:rFonts w:ascii="Times New Roman" w:eastAsia="Times New Roman" w:hAnsi="Times New Roman"/>
          <w:color w:val="000000" w:themeColor="text1"/>
          <w:sz w:val="28"/>
          <w:szCs w:val="28"/>
          <w:lang w:eastAsia="ru-RU"/>
        </w:rPr>
        <w:t xml:space="preserve">4. Типы денежно-кредитной политики </w:t>
      </w:r>
    </w:p>
    <w:p w:rsidR="00787E6D" w:rsidRDefault="00787E6D"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p>
    <w:p w:rsidR="00787E6D" w:rsidRPr="00787E6D" w:rsidRDefault="00787E6D" w:rsidP="000E595A">
      <w:pPr>
        <w:widowControl w:val="0"/>
        <w:shd w:val="clear" w:color="auto" w:fill="FFFFFF"/>
        <w:spacing w:after="0" w:line="240" w:lineRule="auto"/>
        <w:ind w:firstLine="567"/>
        <w:jc w:val="center"/>
        <w:rPr>
          <w:rFonts w:ascii="Times New Roman" w:eastAsia="Times New Roman" w:hAnsi="Times New Roman"/>
          <w:b/>
          <w:color w:val="000000" w:themeColor="text1"/>
          <w:sz w:val="28"/>
          <w:szCs w:val="28"/>
          <w:lang w:eastAsia="ru-RU"/>
        </w:rPr>
      </w:pPr>
      <w:r w:rsidRPr="00787E6D">
        <w:rPr>
          <w:rFonts w:ascii="Times New Roman" w:eastAsia="Times New Roman" w:hAnsi="Times New Roman"/>
          <w:b/>
          <w:color w:val="000000" w:themeColor="text1"/>
          <w:sz w:val="28"/>
          <w:szCs w:val="28"/>
          <w:lang w:eastAsia="ru-RU"/>
        </w:rPr>
        <w:t>1. Понятие денежно-кредитной политики, цели, объекты и субъекты денежно-кредитной политики</w:t>
      </w:r>
    </w:p>
    <w:p w:rsidR="00787E6D" w:rsidRDefault="00787E6D"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Денежно-кредитная политика это совокупность мероприятий </w:t>
      </w:r>
      <w:hyperlink r:id="rId8" w:tooltip="Центральный банк" w:history="1">
        <w:r w:rsidRPr="00EB7419">
          <w:rPr>
            <w:rFonts w:ascii="Times New Roman" w:eastAsia="Times New Roman" w:hAnsi="Times New Roman"/>
            <w:color w:val="000000" w:themeColor="text1"/>
            <w:sz w:val="28"/>
            <w:szCs w:val="28"/>
            <w:lang w:eastAsia="ru-RU"/>
          </w:rPr>
          <w:t>центрального банка</w:t>
        </w:r>
      </w:hyperlink>
      <w:r w:rsidRPr="00EB7419">
        <w:rPr>
          <w:rFonts w:ascii="Times New Roman" w:eastAsia="Times New Roman" w:hAnsi="Times New Roman"/>
          <w:color w:val="000000" w:themeColor="text1"/>
          <w:sz w:val="28"/>
          <w:szCs w:val="28"/>
          <w:lang w:eastAsia="ru-RU"/>
        </w:rPr>
        <w:t>и правительства в области денежного обращения и кредита.</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Денежно-кредитная политика центрального банка (монетарная политика)</w:t>
      </w:r>
      <w:r w:rsidRPr="00EB7419">
        <w:rPr>
          <w:rFonts w:ascii="Times New Roman" w:eastAsia="Times New Roman" w:hAnsi="Times New Roman"/>
          <w:color w:val="000000" w:themeColor="text1"/>
          <w:sz w:val="28"/>
          <w:szCs w:val="28"/>
          <w:lang w:eastAsia="ru-RU"/>
        </w:rPr>
        <w:t> </w:t>
      </w:r>
      <w:r w:rsidR="00787E6D">
        <w:rPr>
          <w:rFonts w:ascii="Times New Roman" w:eastAsia="Times New Roman" w:hAnsi="Times New Roman"/>
          <w:color w:val="000000" w:themeColor="text1"/>
          <w:sz w:val="28"/>
          <w:szCs w:val="28"/>
          <w:lang w:eastAsia="ru-RU"/>
        </w:rPr>
        <w:t>–</w:t>
      </w:r>
      <w:r w:rsidRPr="00EB7419">
        <w:rPr>
          <w:rFonts w:ascii="Times New Roman" w:eastAsia="Times New Roman" w:hAnsi="Times New Roman"/>
          <w:color w:val="000000" w:themeColor="text1"/>
          <w:sz w:val="28"/>
          <w:szCs w:val="28"/>
          <w:lang w:eastAsia="ru-RU"/>
        </w:rPr>
        <w:t xml:space="preserve"> это совокупность государственных мероприятий, регламентирующих деятельность денежно-кредитной системы, рынка ссудных капиталов, порядок </w:t>
      </w:r>
      <w:hyperlink r:id="rId9" w:tooltip="Безналичные расчеты" w:history="1">
        <w:r w:rsidRPr="00EB7419">
          <w:rPr>
            <w:rFonts w:ascii="Times New Roman" w:eastAsia="Times New Roman" w:hAnsi="Times New Roman"/>
            <w:color w:val="000000" w:themeColor="text1"/>
            <w:sz w:val="28"/>
            <w:szCs w:val="28"/>
            <w:lang w:eastAsia="ru-RU"/>
          </w:rPr>
          <w:t>безналичных расчетов</w:t>
        </w:r>
      </w:hyperlink>
      <w:r w:rsidRPr="00EB7419">
        <w:rPr>
          <w:rFonts w:ascii="Times New Roman" w:eastAsia="Times New Roman" w:hAnsi="Times New Roman"/>
          <w:color w:val="000000" w:themeColor="text1"/>
          <w:sz w:val="28"/>
          <w:szCs w:val="28"/>
          <w:lang w:eastAsia="ru-RU"/>
        </w:rPr>
        <w:t> с целью достижения ряда общеэкономических целей: стабилизации цен, темпов </w:t>
      </w:r>
      <w:hyperlink r:id="rId10" w:tooltip="Экономический рост" w:history="1">
        <w:r w:rsidRPr="00EB7419">
          <w:rPr>
            <w:rFonts w:ascii="Times New Roman" w:eastAsia="Times New Roman" w:hAnsi="Times New Roman"/>
            <w:color w:val="000000" w:themeColor="text1"/>
            <w:sz w:val="28"/>
            <w:szCs w:val="28"/>
            <w:lang w:eastAsia="ru-RU"/>
          </w:rPr>
          <w:t>экономического роста</w:t>
        </w:r>
      </w:hyperlink>
      <w:r w:rsidRPr="00EB7419">
        <w:rPr>
          <w:rFonts w:ascii="Times New Roman" w:eastAsia="Times New Roman" w:hAnsi="Times New Roman"/>
          <w:color w:val="000000" w:themeColor="text1"/>
          <w:sz w:val="28"/>
          <w:szCs w:val="28"/>
          <w:lang w:eastAsia="ru-RU"/>
        </w:rPr>
        <w:t>, укрепления денежной единицы.</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 xml:space="preserve">Монетарная политика </w:t>
      </w:r>
      <w:r w:rsidR="00787E6D" w:rsidRPr="00EB7419">
        <w:rPr>
          <w:rFonts w:ascii="Times New Roman" w:eastAsia="Times New Roman" w:hAnsi="Times New Roman"/>
          <w:color w:val="000000" w:themeColor="text1"/>
          <w:sz w:val="28"/>
          <w:szCs w:val="28"/>
          <w:lang w:eastAsia="ru-RU"/>
        </w:rPr>
        <w:t>является</w:t>
      </w:r>
      <w:r w:rsidRPr="00EB7419">
        <w:rPr>
          <w:rFonts w:ascii="Times New Roman" w:eastAsia="Times New Roman" w:hAnsi="Times New Roman"/>
          <w:color w:val="000000" w:themeColor="text1"/>
          <w:sz w:val="28"/>
          <w:szCs w:val="28"/>
          <w:lang w:eastAsia="ru-RU"/>
        </w:rPr>
        <w:t xml:space="preserve"> важнейшим элементом </w:t>
      </w:r>
      <w:hyperlink r:id="rId11" w:tooltip="Макроэкономическая политика" w:history="1">
        <w:r w:rsidRPr="00EB7419">
          <w:rPr>
            <w:rFonts w:ascii="Times New Roman" w:eastAsia="Times New Roman" w:hAnsi="Times New Roman"/>
            <w:color w:val="000000" w:themeColor="text1"/>
            <w:sz w:val="28"/>
            <w:szCs w:val="28"/>
            <w:lang w:eastAsia="ru-RU"/>
          </w:rPr>
          <w:t>макроэкономической политики</w:t>
        </w:r>
      </w:hyperlink>
      <w:r w:rsidRPr="00EB7419">
        <w:rPr>
          <w:rFonts w:ascii="Times New Roman" w:eastAsia="Times New Roman" w:hAnsi="Times New Roman"/>
          <w:color w:val="000000" w:themeColor="text1"/>
          <w:sz w:val="28"/>
          <w:szCs w:val="28"/>
          <w:lang w:eastAsia="ru-RU"/>
        </w:rPr>
        <w:t>.</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Все воздействия отражаются на величине совокупного общественного продукта и </w:t>
      </w:r>
      <w:hyperlink r:id="rId12" w:tooltip="Национальный продукт" w:history="1">
        <w:r w:rsidRPr="00EB7419">
          <w:rPr>
            <w:rFonts w:ascii="Times New Roman" w:eastAsia="Times New Roman" w:hAnsi="Times New Roman"/>
            <w:color w:val="000000" w:themeColor="text1"/>
            <w:sz w:val="28"/>
            <w:szCs w:val="28"/>
            <w:lang w:eastAsia="ru-RU"/>
          </w:rPr>
          <w:t>национального продукта</w:t>
        </w:r>
      </w:hyperlink>
      <w:r w:rsidRPr="00EB7419">
        <w:rPr>
          <w:rFonts w:ascii="Times New Roman" w:eastAsia="Times New Roman" w:hAnsi="Times New Roman"/>
          <w:color w:val="000000" w:themeColor="text1"/>
          <w:sz w:val="28"/>
          <w:szCs w:val="28"/>
          <w:lang w:eastAsia="ru-RU"/>
        </w:rPr>
        <w:t>.</w:t>
      </w:r>
    </w:p>
    <w:p w:rsidR="00EB7419" w:rsidRPr="00EB7419" w:rsidRDefault="00EB7419" w:rsidP="000E595A">
      <w:pPr>
        <w:widowControl w:val="0"/>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shd w:val="clear" w:color="auto" w:fill="FFFFFF"/>
          <w:lang w:eastAsia="ru-RU"/>
        </w:rPr>
        <w:t>Основные цели кредитно-денежной политики государства:</w:t>
      </w:r>
    </w:p>
    <w:p w:rsidR="00EB7419" w:rsidRPr="00EB7419" w:rsidRDefault="00EB7419" w:rsidP="000E595A">
      <w:pPr>
        <w:widowControl w:val="0"/>
        <w:numPr>
          <w:ilvl w:val="0"/>
          <w:numId w:val="10"/>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Сдерживание </w:t>
      </w:r>
      <w:hyperlink r:id="rId13" w:tooltip="Инфляция" w:history="1">
        <w:r w:rsidRPr="00EB7419">
          <w:rPr>
            <w:rFonts w:ascii="Times New Roman" w:eastAsia="Times New Roman" w:hAnsi="Times New Roman"/>
            <w:color w:val="000000" w:themeColor="text1"/>
            <w:sz w:val="28"/>
            <w:szCs w:val="28"/>
            <w:lang w:eastAsia="ru-RU"/>
          </w:rPr>
          <w:t>инфляции</w:t>
        </w:r>
      </w:hyperlink>
    </w:p>
    <w:p w:rsidR="00EB7419" w:rsidRPr="00EB7419" w:rsidRDefault="00EB7419" w:rsidP="000E595A">
      <w:pPr>
        <w:widowControl w:val="0"/>
        <w:numPr>
          <w:ilvl w:val="0"/>
          <w:numId w:val="10"/>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Обеспечение </w:t>
      </w:r>
      <w:hyperlink r:id="rId14" w:tooltip="Полная занятость" w:history="1">
        <w:r w:rsidRPr="00EB7419">
          <w:rPr>
            <w:rFonts w:ascii="Times New Roman" w:eastAsia="Times New Roman" w:hAnsi="Times New Roman"/>
            <w:color w:val="000000" w:themeColor="text1"/>
            <w:sz w:val="28"/>
            <w:szCs w:val="28"/>
            <w:lang w:eastAsia="ru-RU"/>
          </w:rPr>
          <w:t>полной занятости</w:t>
        </w:r>
      </w:hyperlink>
    </w:p>
    <w:p w:rsidR="00EB7419" w:rsidRPr="00EB7419" w:rsidRDefault="00EB7419" w:rsidP="000E595A">
      <w:pPr>
        <w:widowControl w:val="0"/>
        <w:numPr>
          <w:ilvl w:val="0"/>
          <w:numId w:val="10"/>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Регулирование темпов </w:t>
      </w:r>
      <w:hyperlink r:id="rId15" w:tooltip="Экономический рост" w:history="1">
        <w:r w:rsidRPr="00EB7419">
          <w:rPr>
            <w:rFonts w:ascii="Times New Roman" w:eastAsia="Times New Roman" w:hAnsi="Times New Roman"/>
            <w:color w:val="000000" w:themeColor="text1"/>
            <w:sz w:val="28"/>
            <w:szCs w:val="28"/>
            <w:lang w:eastAsia="ru-RU"/>
          </w:rPr>
          <w:t>экономического роста</w:t>
        </w:r>
      </w:hyperlink>
    </w:p>
    <w:p w:rsidR="00EB7419" w:rsidRPr="00EB7419" w:rsidRDefault="00EB7419" w:rsidP="000E595A">
      <w:pPr>
        <w:widowControl w:val="0"/>
        <w:numPr>
          <w:ilvl w:val="0"/>
          <w:numId w:val="10"/>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Смягчение циклических колебаний в экономике</w:t>
      </w:r>
    </w:p>
    <w:p w:rsidR="00EB7419" w:rsidRPr="00EB7419" w:rsidRDefault="00EB7419" w:rsidP="000E595A">
      <w:pPr>
        <w:widowControl w:val="0"/>
        <w:numPr>
          <w:ilvl w:val="0"/>
          <w:numId w:val="10"/>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Обеспечение устойчивости платежного баланса</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noProof/>
          <w:color w:val="000000" w:themeColor="text1"/>
          <w:sz w:val="28"/>
          <w:szCs w:val="28"/>
          <w:lang w:eastAsia="ru-RU"/>
        </w:rPr>
        <w:drawing>
          <wp:inline distT="0" distB="0" distL="0" distR="0" wp14:anchorId="0A9DCBA3" wp14:editId="6299DEA4">
            <wp:extent cx="5384800" cy="2463800"/>
            <wp:effectExtent l="0" t="0" r="6350" b="0"/>
            <wp:docPr id="7" name="Рисунок 7" descr="http://www.grandars.ru/images/1/review/id/867/2f5b859d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ndars.ru/images/1/review/id/867/2f5b859d6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4800" cy="2463800"/>
                    </a:xfrm>
                    <a:prstGeom prst="rect">
                      <a:avLst/>
                    </a:prstGeom>
                    <a:noFill/>
                    <a:ln>
                      <a:noFill/>
                    </a:ln>
                  </pic:spPr>
                </pic:pic>
              </a:graphicData>
            </a:graphic>
          </wp:inline>
        </w:drawing>
      </w:r>
    </w:p>
    <w:p w:rsidR="00787E6D" w:rsidRDefault="00787E6D" w:rsidP="000E595A">
      <w:pPr>
        <w:widowControl w:val="0"/>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bookmarkStart w:id="0" w:name="a2"/>
      <w:bookmarkEnd w:id="0"/>
      <w:r>
        <w:rPr>
          <w:rFonts w:ascii="Times New Roman" w:eastAsia="Times New Roman" w:hAnsi="Times New Roman"/>
          <w:color w:val="000000" w:themeColor="text1"/>
          <w:sz w:val="28"/>
          <w:szCs w:val="28"/>
          <w:lang w:eastAsia="ru-RU"/>
        </w:rPr>
        <w:t>Рисунок 1 – Инструменты ДКП</w:t>
      </w:r>
    </w:p>
    <w:p w:rsid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 xml:space="preserve">Разработка и реализация кредитно денежной политики — важнейшая </w:t>
      </w:r>
      <w:r w:rsidRPr="00EB7419">
        <w:rPr>
          <w:rFonts w:ascii="Times New Roman" w:eastAsia="Times New Roman" w:hAnsi="Times New Roman"/>
          <w:color w:val="000000" w:themeColor="text1"/>
          <w:sz w:val="28"/>
          <w:szCs w:val="28"/>
          <w:lang w:eastAsia="ru-RU"/>
        </w:rPr>
        <w:lastRenderedPageBreak/>
        <w:t>функция</w:t>
      </w:r>
      <w:hyperlink r:id="rId17" w:tooltip="Центральный банк" w:history="1">
        <w:r w:rsidRPr="00EB7419">
          <w:rPr>
            <w:rFonts w:ascii="Times New Roman" w:eastAsia="Times New Roman" w:hAnsi="Times New Roman"/>
            <w:color w:val="000000" w:themeColor="text1"/>
            <w:sz w:val="28"/>
            <w:szCs w:val="28"/>
            <w:lang w:eastAsia="ru-RU"/>
          </w:rPr>
          <w:t>центрального банка</w:t>
        </w:r>
      </w:hyperlink>
      <w:r w:rsidRPr="00EB7419">
        <w:rPr>
          <w:rFonts w:ascii="Times New Roman" w:eastAsia="Times New Roman" w:hAnsi="Times New Roman"/>
          <w:color w:val="000000" w:themeColor="text1"/>
          <w:sz w:val="28"/>
          <w:szCs w:val="28"/>
          <w:lang w:eastAsia="ru-RU"/>
        </w:rPr>
        <w:t>. Он обладает возможностью влиять на объем денежного предложения в стране, что в свою очередь позволяет регулировать уровень производства и занятости.</w:t>
      </w:r>
    </w:p>
    <w:p w:rsidR="000E595A" w:rsidRDefault="000E595A"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p>
    <w:p w:rsidR="000E595A" w:rsidRPr="000E595A" w:rsidRDefault="000E595A" w:rsidP="000E595A">
      <w:pPr>
        <w:widowControl w:val="0"/>
        <w:shd w:val="clear" w:color="auto" w:fill="FFFFFF"/>
        <w:spacing w:after="0" w:line="240" w:lineRule="auto"/>
        <w:ind w:firstLine="567"/>
        <w:jc w:val="center"/>
        <w:rPr>
          <w:rFonts w:ascii="Times New Roman" w:eastAsia="Times New Roman" w:hAnsi="Times New Roman"/>
          <w:b/>
          <w:color w:val="000000" w:themeColor="text1"/>
          <w:sz w:val="28"/>
          <w:szCs w:val="28"/>
          <w:lang w:eastAsia="ru-RU"/>
        </w:rPr>
      </w:pPr>
      <w:r w:rsidRPr="000E595A">
        <w:rPr>
          <w:rFonts w:ascii="Times New Roman" w:eastAsia="Times New Roman" w:hAnsi="Times New Roman"/>
          <w:b/>
          <w:color w:val="000000" w:themeColor="text1"/>
          <w:sz w:val="28"/>
          <w:szCs w:val="28"/>
          <w:lang w:eastAsia="ru-RU"/>
        </w:rPr>
        <w:t>2. Понятие «магического четырехугольника»</w:t>
      </w:r>
    </w:p>
    <w:p w:rsidR="000E595A" w:rsidRPr="00EB7419" w:rsidRDefault="000E595A"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p>
    <w:p w:rsidR="002926D8" w:rsidRPr="002926D8" w:rsidRDefault="002926D8" w:rsidP="002926D8">
      <w:pPr>
        <w:widowControl w:val="0"/>
        <w:spacing w:after="0" w:line="240" w:lineRule="auto"/>
        <w:ind w:firstLine="567"/>
        <w:jc w:val="both"/>
        <w:rPr>
          <w:rFonts w:ascii="Times New Roman" w:hAnsi="Times New Roman"/>
          <w:sz w:val="28"/>
          <w:szCs w:val="28"/>
          <w:shd w:val="clear" w:color="auto" w:fill="FFFFFF"/>
        </w:rPr>
      </w:pPr>
      <w:r w:rsidRPr="002926D8">
        <w:rPr>
          <w:rFonts w:ascii="Times New Roman" w:hAnsi="Times New Roman"/>
          <w:sz w:val="28"/>
          <w:szCs w:val="28"/>
          <w:shd w:val="clear" w:color="auto" w:fill="FFFFFF"/>
        </w:rPr>
        <w:t xml:space="preserve">Давайте попытаемся представить себе утопическое государство, где не существует экономических проблем. </w:t>
      </w:r>
    </w:p>
    <w:p w:rsidR="002926D8" w:rsidRPr="002926D8" w:rsidRDefault="002926D8" w:rsidP="002926D8">
      <w:pPr>
        <w:widowControl w:val="0"/>
        <w:spacing w:after="0" w:line="240" w:lineRule="auto"/>
        <w:ind w:firstLine="567"/>
        <w:jc w:val="both"/>
        <w:rPr>
          <w:rFonts w:ascii="Times New Roman" w:hAnsi="Times New Roman"/>
          <w:sz w:val="28"/>
          <w:szCs w:val="28"/>
          <w:shd w:val="clear" w:color="auto" w:fill="FFFFFF"/>
        </w:rPr>
      </w:pPr>
      <w:r w:rsidRPr="002926D8">
        <w:rPr>
          <w:rFonts w:ascii="Times New Roman" w:hAnsi="Times New Roman"/>
          <w:sz w:val="28"/>
          <w:szCs w:val="28"/>
          <w:shd w:val="clear" w:color="auto" w:fill="FFFFFF"/>
        </w:rPr>
        <w:t xml:space="preserve">Безработица в таком государстве находится на минимальном (т.н. естественном) уровне, когда практически все желающие зарабатывать деньги имеют работу; темп роста цен стабильно низок; экономический рост стабильно высок; а конкурентоспособность отечественных товаров и эффективность таможенной политики такова, что страна экспортирует за рубеж товаров и услуг больше чем импортирует извне, получая стабильный торговый профицит. </w:t>
      </w:r>
    </w:p>
    <w:p w:rsidR="002926D8" w:rsidRDefault="002926D8" w:rsidP="002926D8">
      <w:pPr>
        <w:widowControl w:val="0"/>
        <w:spacing w:after="0" w:line="240" w:lineRule="auto"/>
        <w:ind w:firstLine="567"/>
        <w:jc w:val="both"/>
        <w:rPr>
          <w:rFonts w:ascii="Times New Roman" w:hAnsi="Times New Roman"/>
          <w:sz w:val="28"/>
          <w:szCs w:val="28"/>
          <w:shd w:val="clear" w:color="auto" w:fill="FFFFFF"/>
        </w:rPr>
      </w:pPr>
      <w:r w:rsidRPr="002926D8">
        <w:rPr>
          <w:rFonts w:ascii="Times New Roman" w:hAnsi="Times New Roman"/>
          <w:sz w:val="28"/>
          <w:szCs w:val="28"/>
          <w:shd w:val="clear" w:color="auto" w:fill="FFFFFF"/>
        </w:rPr>
        <w:t xml:space="preserve">В реальной жизни, однако, такое государство пока еще не создано, и, в обозримом будущем, на вряд ли появится. Почему? </w:t>
      </w:r>
    </w:p>
    <w:p w:rsidR="002926D8" w:rsidRDefault="002926D8" w:rsidP="002926D8">
      <w:pPr>
        <w:widowControl w:val="0"/>
        <w:spacing w:after="0" w:line="240" w:lineRule="auto"/>
        <w:ind w:firstLine="567"/>
        <w:jc w:val="both"/>
        <w:rPr>
          <w:rFonts w:ascii="Times New Roman" w:hAnsi="Times New Roman"/>
          <w:sz w:val="28"/>
          <w:szCs w:val="28"/>
          <w:shd w:val="clear" w:color="auto" w:fill="FFFFFF"/>
        </w:rPr>
      </w:pPr>
      <w:r w:rsidRPr="002926D8">
        <w:rPr>
          <w:rFonts w:ascii="Times New Roman" w:hAnsi="Times New Roman"/>
          <w:sz w:val="28"/>
          <w:szCs w:val="28"/>
          <w:shd w:val="clear" w:color="auto" w:fill="FFFFFF"/>
        </w:rPr>
        <w:t xml:space="preserve">Во-первых, как уже говорилось, платой за развитие и движение вперед является отсутствие стабильности: нельзя на сколько-нибудь продолжительное время зафиксировать достигнутые благоприятные показатели. </w:t>
      </w:r>
    </w:p>
    <w:p w:rsidR="002926D8" w:rsidRDefault="002926D8" w:rsidP="002926D8">
      <w:pPr>
        <w:widowControl w:val="0"/>
        <w:spacing w:after="0" w:line="240" w:lineRule="auto"/>
        <w:ind w:firstLine="567"/>
        <w:jc w:val="both"/>
        <w:rPr>
          <w:rFonts w:ascii="Times New Roman" w:hAnsi="Times New Roman"/>
          <w:sz w:val="28"/>
          <w:szCs w:val="28"/>
          <w:shd w:val="clear" w:color="auto" w:fill="FFFFFF"/>
        </w:rPr>
      </w:pPr>
      <w:r w:rsidRPr="002926D8">
        <w:rPr>
          <w:rFonts w:ascii="Times New Roman" w:hAnsi="Times New Roman"/>
          <w:sz w:val="28"/>
          <w:szCs w:val="28"/>
          <w:shd w:val="clear" w:color="auto" w:fill="FFFFFF"/>
        </w:rPr>
        <w:t xml:space="preserve">Во-вторых, экономика, как вы знаете, это наука об ограниченных ресурсах. Чтобы вложить дополнительные средства в выбранный проект, необходимо эти средства из какого-то другого проекта изъять. </w:t>
      </w:r>
    </w:p>
    <w:p w:rsidR="002926D8" w:rsidRDefault="002926D8" w:rsidP="002926D8">
      <w:pPr>
        <w:widowControl w:val="0"/>
        <w:spacing w:after="0" w:line="240" w:lineRule="auto"/>
        <w:ind w:firstLine="567"/>
        <w:jc w:val="both"/>
        <w:rPr>
          <w:rFonts w:ascii="Times New Roman" w:hAnsi="Times New Roman"/>
          <w:sz w:val="28"/>
          <w:szCs w:val="28"/>
          <w:shd w:val="clear" w:color="auto" w:fill="FFFFFF"/>
        </w:rPr>
      </w:pPr>
      <w:r w:rsidRPr="002926D8">
        <w:rPr>
          <w:rFonts w:ascii="Times New Roman" w:hAnsi="Times New Roman"/>
          <w:sz w:val="28"/>
          <w:szCs w:val="28"/>
          <w:shd w:val="clear" w:color="auto" w:fill="FFFFFF"/>
        </w:rPr>
        <w:t>При достижении одной цели, зачастую приходится мириться с тем, что другие задачи будут решены лишь частично либо не решены вовсе.</w:t>
      </w:r>
    </w:p>
    <w:p w:rsidR="002926D8" w:rsidRDefault="002926D8" w:rsidP="002926D8">
      <w:pPr>
        <w:widowControl w:val="0"/>
        <w:spacing w:after="0" w:line="240" w:lineRule="auto"/>
        <w:ind w:firstLine="567"/>
        <w:jc w:val="both"/>
        <w:rPr>
          <w:rFonts w:ascii="Times New Roman" w:hAnsi="Times New Roman"/>
          <w:sz w:val="28"/>
          <w:szCs w:val="28"/>
          <w:shd w:val="clear" w:color="auto" w:fill="FFFFFF"/>
        </w:rPr>
      </w:pPr>
      <w:r w:rsidRPr="002926D8">
        <w:rPr>
          <w:rFonts w:ascii="Times New Roman" w:hAnsi="Times New Roman"/>
          <w:sz w:val="28"/>
          <w:szCs w:val="28"/>
          <w:shd w:val="clear" w:color="auto" w:fill="FFFFFF"/>
        </w:rPr>
        <w:t>В экономической теории выделяют четыре основных макроэкономическими индикатора здоровья и состояния экономики: </w:t>
      </w:r>
      <w:r w:rsidRPr="002926D8">
        <w:rPr>
          <w:rFonts w:ascii="Times New Roman" w:hAnsi="Times New Roman"/>
          <w:b/>
          <w:bCs/>
          <w:sz w:val="28"/>
          <w:szCs w:val="28"/>
          <w:shd w:val="clear" w:color="auto" w:fill="FFFFFF"/>
        </w:rPr>
        <w:t>темп инфляции, уровень безработицы, прирост национального богатства и равновесие платежного баланса.</w:t>
      </w:r>
      <w:r w:rsidRPr="002926D8">
        <w:rPr>
          <w:rFonts w:ascii="Times New Roman" w:hAnsi="Times New Roman"/>
          <w:sz w:val="28"/>
          <w:szCs w:val="28"/>
          <w:shd w:val="clear" w:color="auto" w:fill="FFFFFF"/>
        </w:rPr>
        <w:t xml:space="preserve"> Каждый из этих индикаторов прямо либо косвенно связан со всеми остальными. Так, увеличение уровня занятости, обычно, влечет за собой рост инфляции. </w:t>
      </w:r>
    </w:p>
    <w:p w:rsidR="002926D8" w:rsidRDefault="002926D8" w:rsidP="002926D8">
      <w:pPr>
        <w:widowControl w:val="0"/>
        <w:spacing w:after="0" w:line="240" w:lineRule="auto"/>
        <w:ind w:firstLine="567"/>
        <w:jc w:val="both"/>
        <w:rPr>
          <w:rFonts w:ascii="Times New Roman" w:hAnsi="Times New Roman"/>
          <w:sz w:val="28"/>
          <w:szCs w:val="28"/>
          <w:shd w:val="clear" w:color="auto" w:fill="FFFFFF"/>
        </w:rPr>
      </w:pPr>
      <w:r w:rsidRPr="002926D8">
        <w:rPr>
          <w:rFonts w:ascii="Times New Roman" w:hAnsi="Times New Roman"/>
          <w:sz w:val="28"/>
          <w:szCs w:val="28"/>
          <w:shd w:val="clear" w:color="auto" w:fill="FFFFFF"/>
        </w:rPr>
        <w:t xml:space="preserve">Повышение безработицы, как правило, означает торможение экономического развития. А искусственное оживление экономической жизни, во многих случаях приводит к ухудшению платежного баланса страны и/или наращиванию темпов инфляции. </w:t>
      </w:r>
    </w:p>
    <w:p w:rsidR="002926D8" w:rsidRDefault="002926D8" w:rsidP="002926D8">
      <w:pPr>
        <w:widowControl w:val="0"/>
        <w:spacing w:after="0" w:line="240" w:lineRule="auto"/>
        <w:ind w:firstLine="567"/>
        <w:jc w:val="both"/>
        <w:rPr>
          <w:rFonts w:ascii="Times New Roman" w:hAnsi="Times New Roman"/>
          <w:sz w:val="28"/>
          <w:szCs w:val="28"/>
          <w:shd w:val="clear" w:color="auto" w:fill="FFFFFF"/>
        </w:rPr>
      </w:pPr>
      <w:r w:rsidRPr="002926D8">
        <w:rPr>
          <w:rFonts w:ascii="Times New Roman" w:hAnsi="Times New Roman"/>
          <w:sz w:val="28"/>
          <w:szCs w:val="28"/>
          <w:shd w:val="clear" w:color="auto" w:fill="FFFFFF"/>
        </w:rPr>
        <w:t>В экономической науке взаимосвязь этих четырех величин, получила название «магический четырехугольник». Само его существование означает, что нельзя одновременно решить все экономические проблемы – выделяя приоритетные цели и направляя усилия на их решение, необходимо чем-то жертвовать.</w:t>
      </w:r>
    </w:p>
    <w:p w:rsidR="00787E6D" w:rsidRPr="002926D8" w:rsidRDefault="002926D8" w:rsidP="002926D8">
      <w:pPr>
        <w:widowControl w:val="0"/>
        <w:spacing w:after="0" w:line="240" w:lineRule="auto"/>
        <w:ind w:firstLine="567"/>
        <w:jc w:val="both"/>
        <w:rPr>
          <w:rFonts w:ascii="Times New Roman" w:eastAsia="Times New Roman" w:hAnsi="Times New Roman"/>
          <w:b/>
          <w:bCs/>
          <w:sz w:val="28"/>
          <w:szCs w:val="28"/>
          <w:shd w:val="clear" w:color="auto" w:fill="FFFFFF"/>
          <w:lang w:eastAsia="ru-RU"/>
        </w:rPr>
      </w:pPr>
      <w:r w:rsidRPr="002926D8">
        <w:rPr>
          <w:rFonts w:ascii="Times New Roman" w:hAnsi="Times New Roman"/>
          <w:sz w:val="28"/>
          <w:szCs w:val="28"/>
          <w:shd w:val="clear" w:color="auto" w:fill="FFFFFF"/>
        </w:rPr>
        <w:t xml:space="preserve">Все это, безусловно, усложняет эффективное регулирование государством экономики. Хорошо, если реально страна находится перед необходимостью решения только одной задачи, допустим, устранения высокой инфляции или дефицита платежного баланса, тогда потери могут быть незначительны. Другое дело, если все проблемы магического четырехугольника "наваливаются" одновременно и весьма сильно: и экономически, и политически решать их </w:t>
      </w:r>
      <w:r w:rsidRPr="002926D8">
        <w:rPr>
          <w:rFonts w:ascii="Times New Roman" w:hAnsi="Times New Roman"/>
          <w:sz w:val="28"/>
          <w:szCs w:val="28"/>
          <w:shd w:val="clear" w:color="auto" w:fill="FFFFFF"/>
        </w:rPr>
        <w:lastRenderedPageBreak/>
        <w:t>оказывается чрезвычайно сложно, так как выбор приоритетов может быть крайне болезненным для общества и ведет к обострению социально-экономической ситуации. Именно такое положение вещей весьма характерно для стран с переходной экономикой и многих развивающихся государств.</w:t>
      </w:r>
    </w:p>
    <w:p w:rsidR="00787E6D" w:rsidRDefault="00787E6D" w:rsidP="000E595A">
      <w:pPr>
        <w:widowControl w:val="0"/>
        <w:spacing w:after="0" w:line="240" w:lineRule="auto"/>
        <w:ind w:firstLine="567"/>
        <w:jc w:val="both"/>
        <w:rPr>
          <w:rFonts w:ascii="Times New Roman" w:eastAsia="Times New Roman" w:hAnsi="Times New Roman"/>
          <w:b/>
          <w:bCs/>
          <w:color w:val="000000" w:themeColor="text1"/>
          <w:sz w:val="28"/>
          <w:szCs w:val="28"/>
          <w:shd w:val="clear" w:color="auto" w:fill="FFFFFF"/>
          <w:lang w:eastAsia="ru-RU"/>
        </w:rPr>
      </w:pPr>
    </w:p>
    <w:p w:rsidR="00787E6D" w:rsidRPr="00787E6D" w:rsidRDefault="00787E6D" w:rsidP="000E595A">
      <w:pPr>
        <w:widowControl w:val="0"/>
        <w:shd w:val="clear" w:color="auto" w:fill="FFFFFF"/>
        <w:spacing w:after="0" w:line="240" w:lineRule="auto"/>
        <w:ind w:firstLine="567"/>
        <w:jc w:val="center"/>
        <w:rPr>
          <w:rFonts w:ascii="Times New Roman" w:eastAsia="Times New Roman" w:hAnsi="Times New Roman"/>
          <w:b/>
          <w:color w:val="000000" w:themeColor="text1"/>
          <w:sz w:val="28"/>
          <w:szCs w:val="28"/>
          <w:lang w:eastAsia="ru-RU"/>
        </w:rPr>
      </w:pPr>
      <w:r w:rsidRPr="00787E6D">
        <w:rPr>
          <w:rFonts w:ascii="Times New Roman" w:eastAsia="Times New Roman" w:hAnsi="Times New Roman"/>
          <w:b/>
          <w:color w:val="000000" w:themeColor="text1"/>
          <w:sz w:val="28"/>
          <w:szCs w:val="28"/>
          <w:lang w:eastAsia="ru-RU"/>
        </w:rPr>
        <w:t>3. Методы и инструменты денежно-кредитной политики</w:t>
      </w:r>
    </w:p>
    <w:p w:rsidR="00787E6D" w:rsidRDefault="00787E6D" w:rsidP="000E595A">
      <w:pPr>
        <w:widowControl w:val="0"/>
        <w:spacing w:after="0" w:line="240" w:lineRule="auto"/>
        <w:ind w:firstLine="567"/>
        <w:jc w:val="both"/>
        <w:rPr>
          <w:rFonts w:ascii="Times New Roman" w:eastAsia="Times New Roman" w:hAnsi="Times New Roman"/>
          <w:b/>
          <w:bCs/>
          <w:color w:val="000000" w:themeColor="text1"/>
          <w:sz w:val="28"/>
          <w:szCs w:val="28"/>
          <w:shd w:val="clear" w:color="auto" w:fill="FFFFFF"/>
          <w:lang w:eastAsia="ru-RU"/>
        </w:rPr>
      </w:pPr>
    </w:p>
    <w:p w:rsidR="00EB7419" w:rsidRPr="00EB7419" w:rsidRDefault="00EB7419" w:rsidP="000E595A">
      <w:pPr>
        <w:widowControl w:val="0"/>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shd w:val="clear" w:color="auto" w:fill="FFFFFF"/>
          <w:lang w:eastAsia="ru-RU"/>
        </w:rPr>
        <w:t>Основные инструменты центрального банка в реализации кредитно-денежной политики:</w:t>
      </w:r>
    </w:p>
    <w:p w:rsidR="00EB7419" w:rsidRPr="00EB7419" w:rsidRDefault="00EB7419" w:rsidP="000E595A">
      <w:pPr>
        <w:widowControl w:val="0"/>
        <w:numPr>
          <w:ilvl w:val="0"/>
          <w:numId w:val="12"/>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 xml:space="preserve">Регулирование официальных резервных требований </w:t>
      </w:r>
      <w:r w:rsidRPr="00EB7419">
        <w:rPr>
          <w:rFonts w:ascii="Times New Roman" w:eastAsia="Times New Roman" w:hAnsi="Times New Roman"/>
          <w:color w:val="000000" w:themeColor="text1"/>
          <w:sz w:val="28"/>
          <w:szCs w:val="28"/>
          <w:lang w:eastAsia="ru-RU"/>
        </w:rPr>
        <w:t>Является мощным средством воздействия на предложение денег. Величина резервов (часть банковских активов, которые любой коммерческий банк обязан хранить на счетах центрального банка) во многом определяет его кредитные возможности. Кредитование возможно если у банка достаточно средств сверх резерва. Таким образом увеличивая или уменьшая резервные требования </w:t>
      </w:r>
      <w:hyperlink r:id="rId18" w:tooltip="ЦБ" w:history="1">
        <w:r w:rsidRPr="00EB7419">
          <w:rPr>
            <w:rFonts w:ascii="Times New Roman" w:eastAsia="Times New Roman" w:hAnsi="Times New Roman"/>
            <w:color w:val="000000" w:themeColor="text1"/>
            <w:sz w:val="28"/>
            <w:szCs w:val="28"/>
            <w:lang w:eastAsia="ru-RU"/>
          </w:rPr>
          <w:t>ЦБ</w:t>
        </w:r>
      </w:hyperlink>
      <w:r w:rsidRPr="00EB7419">
        <w:rPr>
          <w:rFonts w:ascii="Times New Roman" w:eastAsia="Times New Roman" w:hAnsi="Times New Roman"/>
          <w:color w:val="000000" w:themeColor="text1"/>
          <w:sz w:val="28"/>
          <w:szCs w:val="28"/>
          <w:lang w:eastAsia="ru-RU"/>
        </w:rPr>
        <w:t>может регулировать кредитную активность банков и соответственно влиять на предложение денег.</w:t>
      </w:r>
    </w:p>
    <w:p w:rsidR="00EB7419" w:rsidRPr="00EB7419" w:rsidRDefault="00EB7419" w:rsidP="000E595A">
      <w:pPr>
        <w:widowControl w:val="0"/>
        <w:numPr>
          <w:ilvl w:val="0"/>
          <w:numId w:val="13"/>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 xml:space="preserve">Операции на открытых рынках </w:t>
      </w:r>
      <w:r w:rsidRPr="00EB7419">
        <w:rPr>
          <w:rFonts w:ascii="Times New Roman" w:eastAsia="Times New Roman" w:hAnsi="Times New Roman"/>
          <w:color w:val="000000" w:themeColor="text1"/>
          <w:sz w:val="28"/>
          <w:szCs w:val="28"/>
          <w:lang w:eastAsia="ru-RU"/>
        </w:rPr>
        <w:t>Основным инструментом регулирования предложения денег являтеся покупка и продажа ЦБ государственных ценных бумаг. При продаже и покупке ценных бумаг ЦБ пытается взодействовать на объем ликвидных средств коммерческих банков предалагая выгодные проценты. Покупая ценные бумаги на открытом рынке, он увеличивает резервы коммерческих банков, тем самым способствуя увеличению кредитования и соответственно росту денежного предложения. Продажа ценных бумаг ЦБ приводит к обратным последствиям.</w:t>
      </w:r>
    </w:p>
    <w:p w:rsidR="00EB7419" w:rsidRPr="00EB7419" w:rsidRDefault="00EB7419" w:rsidP="000E595A">
      <w:pPr>
        <w:widowControl w:val="0"/>
        <w:numPr>
          <w:ilvl w:val="0"/>
          <w:numId w:val="13"/>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 xml:space="preserve">Регулирование учетной ставки процента (дисконтная политика) </w:t>
      </w:r>
      <w:r w:rsidRPr="00EB7419">
        <w:rPr>
          <w:rFonts w:ascii="Times New Roman" w:eastAsia="Times New Roman" w:hAnsi="Times New Roman"/>
          <w:color w:val="000000" w:themeColor="text1"/>
          <w:sz w:val="28"/>
          <w:szCs w:val="28"/>
          <w:lang w:eastAsia="ru-RU"/>
        </w:rPr>
        <w:t>Традиционно ЦБ предоставляет ссуды коммерческим банкам. Ставка процента, по которой выдаются эти ссуды, называется учетной ставкой процента. Изменяя учетную ставку процента центральный банк воздействует на резервы банков, расширяя или сокращая их возможности в кредитовании населения и предприятий.</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Факторы, влияющие на спрос, предложение и процентную ставку, можно объединить под названием «инструменты денежно-кредитной политики». К ним относятся:</w:t>
      </w:r>
    </w:p>
    <w:p w:rsidR="00EB7419" w:rsidRPr="00EB7419" w:rsidRDefault="00EB7419" w:rsidP="000E595A">
      <w:pPr>
        <w:widowControl w:val="0"/>
        <w:shd w:val="clear" w:color="auto" w:fill="FFFFFF"/>
        <w:spacing w:after="0" w:line="240" w:lineRule="auto"/>
        <w:ind w:firstLine="567"/>
        <w:jc w:val="both"/>
        <w:outlineLvl w:val="3"/>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Процентная политика Банка России</w:t>
      </w:r>
      <w:r w:rsidR="000E595A">
        <w:rPr>
          <w:rFonts w:ascii="Times New Roman" w:eastAsia="Times New Roman" w:hAnsi="Times New Roman"/>
          <w:b/>
          <w:bCs/>
          <w:color w:val="000000" w:themeColor="text1"/>
          <w:sz w:val="28"/>
          <w:szCs w:val="28"/>
          <w:lang w:eastAsia="ru-RU"/>
        </w:rPr>
        <w:t xml:space="preserve">. </w:t>
      </w:r>
      <w:r w:rsidRPr="00EB7419">
        <w:rPr>
          <w:rFonts w:ascii="Times New Roman" w:eastAsia="Times New Roman" w:hAnsi="Times New Roman"/>
          <w:color w:val="000000" w:themeColor="text1"/>
          <w:sz w:val="28"/>
          <w:szCs w:val="28"/>
          <w:lang w:eastAsia="ru-RU"/>
        </w:rPr>
        <w:t>Центральный банк устанавливает минимальные процентные ставки по осуществляемым им операциям. Ставка рефинансирования — это ставка, по которой предоставляется кредит коммерческими банками, или это ставка, по которой </w:t>
      </w:r>
      <w:hyperlink r:id="rId19" w:tooltip="Центральный банк" w:history="1">
        <w:r w:rsidRPr="00EB7419">
          <w:rPr>
            <w:rFonts w:ascii="Times New Roman" w:eastAsia="Times New Roman" w:hAnsi="Times New Roman"/>
            <w:color w:val="000000" w:themeColor="text1"/>
            <w:sz w:val="28"/>
            <w:szCs w:val="28"/>
            <w:lang w:eastAsia="ru-RU"/>
          </w:rPr>
          <w:t>Центральный банк</w:t>
        </w:r>
      </w:hyperlink>
      <w:r w:rsidRPr="00EB7419">
        <w:rPr>
          <w:rFonts w:ascii="Times New Roman" w:eastAsia="Times New Roman" w:hAnsi="Times New Roman"/>
          <w:color w:val="000000" w:themeColor="text1"/>
          <w:sz w:val="28"/>
          <w:szCs w:val="28"/>
          <w:lang w:eastAsia="ru-RU"/>
        </w:rPr>
        <w:t> осуществляет переучет у них векселей.</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Банк России может устанавливать одну или несколько </w:t>
      </w:r>
      <w:hyperlink r:id="rId20" w:tooltip="Процентная ставка" w:history="1">
        <w:r w:rsidRPr="00EB7419">
          <w:rPr>
            <w:rFonts w:ascii="Times New Roman" w:eastAsia="Times New Roman" w:hAnsi="Times New Roman"/>
            <w:color w:val="000000" w:themeColor="text1"/>
            <w:sz w:val="28"/>
            <w:szCs w:val="28"/>
            <w:lang w:eastAsia="ru-RU"/>
          </w:rPr>
          <w:t>процентных ставок</w:t>
        </w:r>
      </w:hyperlink>
      <w:r w:rsidRPr="00EB7419">
        <w:rPr>
          <w:rFonts w:ascii="Times New Roman" w:eastAsia="Times New Roman" w:hAnsi="Times New Roman"/>
          <w:color w:val="000000" w:themeColor="text1"/>
          <w:sz w:val="28"/>
          <w:szCs w:val="28"/>
          <w:lang w:eastAsia="ru-RU"/>
        </w:rPr>
        <w:t> по различным видам операций или проводить процентную политику без фиксации процентной ставки. Банк России </w:t>
      </w:r>
      <w:r w:rsidRPr="00EB7419">
        <w:rPr>
          <w:rFonts w:ascii="Times New Roman" w:eastAsia="Times New Roman" w:hAnsi="Times New Roman"/>
          <w:b/>
          <w:bCs/>
          <w:color w:val="000000" w:themeColor="text1"/>
          <w:sz w:val="28"/>
          <w:szCs w:val="28"/>
          <w:lang w:eastAsia="ru-RU"/>
        </w:rPr>
        <w:t>использует процентную политику для воздействия на рыночные процентные ставки</w:t>
      </w:r>
      <w:r w:rsidRPr="00EB7419">
        <w:rPr>
          <w:rFonts w:ascii="Times New Roman" w:eastAsia="Times New Roman" w:hAnsi="Times New Roman"/>
          <w:color w:val="000000" w:themeColor="text1"/>
          <w:sz w:val="28"/>
          <w:szCs w:val="28"/>
          <w:lang w:eastAsia="ru-RU"/>
        </w:rPr>
        <w:t> в целях укрепления рубля.</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Банк России </w:t>
      </w:r>
      <w:r w:rsidRPr="00EB7419">
        <w:rPr>
          <w:rFonts w:ascii="Times New Roman" w:eastAsia="Times New Roman" w:hAnsi="Times New Roman"/>
          <w:b/>
          <w:bCs/>
          <w:color w:val="000000" w:themeColor="text1"/>
          <w:sz w:val="28"/>
          <w:szCs w:val="28"/>
          <w:lang w:eastAsia="ru-RU"/>
        </w:rPr>
        <w:t>регулирует общий объем выдаваемых им кредитов</w:t>
      </w:r>
      <w:r w:rsidRPr="00EB7419">
        <w:rPr>
          <w:rFonts w:ascii="Times New Roman" w:eastAsia="Times New Roman" w:hAnsi="Times New Roman"/>
          <w:color w:val="000000" w:themeColor="text1"/>
          <w:sz w:val="28"/>
          <w:szCs w:val="28"/>
          <w:lang w:eastAsia="ru-RU"/>
        </w:rPr>
        <w:t xml:space="preserve"> в </w:t>
      </w:r>
      <w:r w:rsidRPr="00EB7419">
        <w:rPr>
          <w:rFonts w:ascii="Times New Roman" w:eastAsia="Times New Roman" w:hAnsi="Times New Roman"/>
          <w:color w:val="000000" w:themeColor="text1"/>
          <w:sz w:val="28"/>
          <w:szCs w:val="28"/>
          <w:lang w:eastAsia="ru-RU"/>
        </w:rPr>
        <w:lastRenderedPageBreak/>
        <w:t>соответствии с принятыми ориентирами единой государственной денежно-кредитной политики, используя при этом в качестве инструмента учетную ставку. Процентные ставки банка России представляют собой минимальные ставки, по которым Банк России осуществляет свои операции.</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Процентная политика кредитных учреждений</w:t>
      </w:r>
      <w:r w:rsidRPr="00EB7419">
        <w:rPr>
          <w:rFonts w:ascii="Times New Roman" w:eastAsia="Times New Roman" w:hAnsi="Times New Roman"/>
          <w:color w:val="000000" w:themeColor="text1"/>
          <w:sz w:val="28"/>
          <w:szCs w:val="28"/>
          <w:lang w:eastAsia="ru-RU"/>
        </w:rPr>
        <w:t>, являясь частью национальной денежно-кредитной политики, оказывает существенное влияние на развитие </w:t>
      </w:r>
      <w:hyperlink r:id="rId21" w:tooltip="Национальная экономика" w:history="1">
        <w:r w:rsidRPr="00EB7419">
          <w:rPr>
            <w:rFonts w:ascii="Times New Roman" w:eastAsia="Times New Roman" w:hAnsi="Times New Roman"/>
            <w:color w:val="000000" w:themeColor="text1"/>
            <w:sz w:val="28"/>
            <w:szCs w:val="28"/>
            <w:lang w:eastAsia="ru-RU"/>
          </w:rPr>
          <w:t>национальной экономики</w:t>
        </w:r>
      </w:hyperlink>
      <w:r w:rsidRPr="00EB7419">
        <w:rPr>
          <w:rFonts w:ascii="Times New Roman" w:eastAsia="Times New Roman" w:hAnsi="Times New Roman"/>
          <w:color w:val="000000" w:themeColor="text1"/>
          <w:sz w:val="28"/>
          <w:szCs w:val="28"/>
          <w:lang w:eastAsia="ru-RU"/>
        </w:rPr>
        <w:t>, ее стабильность. </w:t>
      </w:r>
      <w:hyperlink r:id="rId22" w:tooltip="Коммерческий банк" w:history="1">
        <w:r w:rsidRPr="00EB7419">
          <w:rPr>
            <w:rFonts w:ascii="Times New Roman" w:eastAsia="Times New Roman" w:hAnsi="Times New Roman"/>
            <w:color w:val="000000" w:themeColor="text1"/>
            <w:sz w:val="28"/>
            <w:szCs w:val="28"/>
            <w:lang w:eastAsia="ru-RU"/>
          </w:rPr>
          <w:t>Коммерческие банки</w:t>
        </w:r>
      </w:hyperlink>
      <w:r w:rsidRPr="00EB7419">
        <w:rPr>
          <w:rFonts w:ascii="Times New Roman" w:eastAsia="Times New Roman" w:hAnsi="Times New Roman"/>
          <w:color w:val="000000" w:themeColor="text1"/>
          <w:sz w:val="28"/>
          <w:szCs w:val="28"/>
          <w:lang w:eastAsia="ru-RU"/>
        </w:rPr>
        <w:t> обычно свободны в выборе конкретных ставок по кредитам и депозитам и в качестве ориентиров при осуществлении процентной политики используют некоторые индикаторы, отражающие состояние краткосрочного денежного рынка. С другой стороны, центральный банк в процессе таргетирования устанавливает промежуточные цели денежно-кредитной политики, на которые он может воздействовать, а также конкретные инструменты для их достижения. Это может быть ставка рефинансирования или процентные ставки по операциям центрального банка, на основе которых формируется ставка краткосрочного межбанковского кредитования, и т.д.</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Проблемы выделения факторов, влияющих на процентную политику коммерческих банков, волновали специалистов еще со времен становления экономической теории. Однако ответы на многие вопросы не найдены до сих пор. Современные исследования, направленные на выявление оптимальных правил осуществления национальной денежно-кредитной политики, в большей степени основываются на </w:t>
      </w:r>
      <w:hyperlink r:id="rId23" w:tooltip="Эконометрическая модель" w:history="1">
        <w:r w:rsidRPr="00EB7419">
          <w:rPr>
            <w:rFonts w:ascii="Times New Roman" w:eastAsia="Times New Roman" w:hAnsi="Times New Roman"/>
            <w:color w:val="000000" w:themeColor="text1"/>
            <w:sz w:val="28"/>
            <w:szCs w:val="28"/>
            <w:lang w:eastAsia="ru-RU"/>
          </w:rPr>
          <w:t>эконометрических моделях</w:t>
        </w:r>
      </w:hyperlink>
      <w:r w:rsidRPr="00EB7419">
        <w:rPr>
          <w:rFonts w:ascii="Times New Roman" w:eastAsia="Times New Roman" w:hAnsi="Times New Roman"/>
          <w:color w:val="000000" w:themeColor="text1"/>
          <w:sz w:val="28"/>
          <w:szCs w:val="28"/>
          <w:lang w:eastAsia="ru-RU"/>
        </w:rPr>
        <w:t>.</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В теории и практике рассматриваются методы прямого и косвенного регулирования национальной денежно-кредитной политики. С точки зрения процентной политики в узком смысле (ставки по кредитным и депозитным операциям, спрэд между ними) инструментом ее прямого регулирования является </w:t>
      </w:r>
      <w:r w:rsidRPr="00EB7419">
        <w:rPr>
          <w:rFonts w:ascii="Times New Roman" w:eastAsia="Times New Roman" w:hAnsi="Times New Roman"/>
          <w:b/>
          <w:bCs/>
          <w:color w:val="000000" w:themeColor="text1"/>
          <w:sz w:val="28"/>
          <w:szCs w:val="28"/>
          <w:lang w:eastAsia="ru-RU"/>
        </w:rPr>
        <w:t>установление центральным банком ставок процентов по кредитам и депозитам коммерческих банков</w:t>
      </w:r>
      <w:r w:rsidRPr="00EB7419">
        <w:rPr>
          <w:rFonts w:ascii="Times New Roman" w:eastAsia="Times New Roman" w:hAnsi="Times New Roman"/>
          <w:color w:val="000000" w:themeColor="text1"/>
          <w:sz w:val="28"/>
          <w:szCs w:val="28"/>
          <w:lang w:eastAsia="ru-RU"/>
        </w:rPr>
        <w:t>, инструментами косвенного — </w:t>
      </w:r>
      <w:r w:rsidRPr="00EB7419">
        <w:rPr>
          <w:rFonts w:ascii="Times New Roman" w:eastAsia="Times New Roman" w:hAnsi="Times New Roman"/>
          <w:b/>
          <w:bCs/>
          <w:color w:val="000000" w:themeColor="text1"/>
          <w:sz w:val="28"/>
          <w:szCs w:val="28"/>
          <w:lang w:eastAsia="ru-RU"/>
        </w:rPr>
        <w:t>установление ставки рефинансирования и ставки по операциям центрального банка на денежном и открытом рынках</w:t>
      </w:r>
      <w:r w:rsidRPr="00EB7419">
        <w:rPr>
          <w:rFonts w:ascii="Times New Roman" w:eastAsia="Times New Roman" w:hAnsi="Times New Roman"/>
          <w:color w:val="000000" w:themeColor="text1"/>
          <w:sz w:val="28"/>
          <w:szCs w:val="28"/>
          <w:lang w:eastAsia="ru-RU"/>
        </w:rPr>
        <w:t>.</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Процентные ставки по кредитам и депозитам как инструменты прямого регулирования в мировой практике применяются не часто. Так, например, Народный банк Китая устанавливает такие ставки, которые считаются индикативными для банковской системы. При этом политика банка направлена на снижение спрэда, который в первой половине 2006 г. составлял 3,65%, а к концу 2009 г. — 3,06%, что свидетельствует о достаточной ликвидности банковской системы Китая.</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Во многих странах, в том числе и в России, </w:t>
      </w:r>
      <w:r w:rsidRPr="00EB7419">
        <w:rPr>
          <w:rFonts w:ascii="Times New Roman" w:eastAsia="Times New Roman" w:hAnsi="Times New Roman"/>
          <w:b/>
          <w:bCs/>
          <w:color w:val="000000" w:themeColor="text1"/>
          <w:sz w:val="28"/>
          <w:szCs w:val="28"/>
          <w:lang w:eastAsia="ru-RU"/>
        </w:rPr>
        <w:t>ставка рефинансирования стала в большей степени индикативным показателем</w:t>
      </w:r>
      <w:r w:rsidRPr="00EB7419">
        <w:rPr>
          <w:rFonts w:ascii="Times New Roman" w:eastAsia="Times New Roman" w:hAnsi="Times New Roman"/>
          <w:color w:val="000000" w:themeColor="text1"/>
          <w:sz w:val="28"/>
          <w:szCs w:val="28"/>
          <w:lang w:eastAsia="ru-RU"/>
        </w:rPr>
        <w:t>, дающим экономике лишь приблизительный </w:t>
      </w:r>
      <w:r w:rsidRPr="00EB7419">
        <w:rPr>
          <w:rFonts w:ascii="Times New Roman" w:eastAsia="Times New Roman" w:hAnsi="Times New Roman"/>
          <w:b/>
          <w:bCs/>
          <w:color w:val="000000" w:themeColor="text1"/>
          <w:sz w:val="28"/>
          <w:szCs w:val="28"/>
          <w:lang w:eastAsia="ru-RU"/>
        </w:rPr>
        <w:t>ориентир стоимости национальной валюты в среднесрочной перспективе</w:t>
      </w:r>
      <w:r w:rsidRPr="00EB7419">
        <w:rPr>
          <w:rFonts w:ascii="Times New Roman" w:eastAsia="Times New Roman" w:hAnsi="Times New Roman"/>
          <w:color w:val="000000" w:themeColor="text1"/>
          <w:sz w:val="28"/>
          <w:szCs w:val="28"/>
          <w:lang w:eastAsia="ru-RU"/>
        </w:rPr>
        <w:t>, поскольку она находится в неизмененном состоянии длительное время, тогда как реальные ставки на денежном рынке меняются каждый день.</w:t>
      </w:r>
    </w:p>
    <w:p w:rsidR="00EB7419" w:rsidRPr="00EB7419" w:rsidRDefault="00EB7419" w:rsidP="000E595A">
      <w:pPr>
        <w:widowControl w:val="0"/>
        <w:shd w:val="clear" w:color="auto" w:fill="FFFFFF"/>
        <w:spacing w:after="0" w:line="240" w:lineRule="auto"/>
        <w:ind w:firstLine="567"/>
        <w:jc w:val="both"/>
        <w:outlineLvl w:val="3"/>
        <w:rPr>
          <w:rFonts w:ascii="Times New Roman" w:eastAsia="Times New Roman" w:hAnsi="Times New Roman"/>
          <w:b/>
          <w:bCs/>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Нормативы обязательных резервов</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 xml:space="preserve">По существующему законодательству коммерческие банки обязаны </w:t>
      </w:r>
      <w:r w:rsidRPr="00EB7419">
        <w:rPr>
          <w:rFonts w:ascii="Times New Roman" w:eastAsia="Times New Roman" w:hAnsi="Times New Roman"/>
          <w:color w:val="000000" w:themeColor="text1"/>
          <w:sz w:val="28"/>
          <w:szCs w:val="28"/>
          <w:lang w:eastAsia="ru-RU"/>
        </w:rPr>
        <w:lastRenderedPageBreak/>
        <w:t>отчислять часть привлеченных средств на специальные счета в </w:t>
      </w:r>
      <w:hyperlink r:id="rId24" w:tooltip="Центральный банк" w:history="1">
        <w:r w:rsidRPr="00EB7419">
          <w:rPr>
            <w:rFonts w:ascii="Times New Roman" w:eastAsia="Times New Roman" w:hAnsi="Times New Roman"/>
            <w:color w:val="000000" w:themeColor="text1"/>
            <w:sz w:val="28"/>
            <w:szCs w:val="28"/>
            <w:lang w:eastAsia="ru-RU"/>
          </w:rPr>
          <w:t>Центральном банке</w:t>
        </w:r>
      </w:hyperlink>
      <w:r w:rsidRPr="00EB7419">
        <w:rPr>
          <w:rFonts w:ascii="Times New Roman" w:eastAsia="Times New Roman" w:hAnsi="Times New Roman"/>
          <w:color w:val="000000" w:themeColor="text1"/>
          <w:sz w:val="28"/>
          <w:szCs w:val="28"/>
          <w:lang w:eastAsia="ru-RU"/>
        </w:rPr>
        <w:t>.</w:t>
      </w:r>
      <w:r w:rsidR="000E595A">
        <w:rPr>
          <w:rFonts w:ascii="Times New Roman" w:eastAsia="Times New Roman" w:hAnsi="Times New Roman"/>
          <w:color w:val="000000" w:themeColor="text1"/>
          <w:sz w:val="28"/>
          <w:szCs w:val="28"/>
          <w:lang w:eastAsia="ru-RU"/>
        </w:rPr>
        <w:t xml:space="preserve"> </w:t>
      </w:r>
      <w:r w:rsidRPr="00EB7419">
        <w:rPr>
          <w:rFonts w:ascii="Times New Roman" w:eastAsia="Times New Roman" w:hAnsi="Times New Roman"/>
          <w:color w:val="000000" w:themeColor="text1"/>
          <w:sz w:val="28"/>
          <w:szCs w:val="28"/>
          <w:lang w:eastAsia="ru-RU"/>
        </w:rPr>
        <w:t>Данный норматив </w:t>
      </w:r>
      <w:r w:rsidRPr="00EB7419">
        <w:rPr>
          <w:rFonts w:ascii="Times New Roman" w:eastAsia="Times New Roman" w:hAnsi="Times New Roman"/>
          <w:b/>
          <w:bCs/>
          <w:color w:val="000000" w:themeColor="text1"/>
          <w:sz w:val="28"/>
          <w:szCs w:val="28"/>
          <w:lang w:eastAsia="ru-RU"/>
        </w:rPr>
        <w:t>позволяет Банку России регулировать ликвидность банковского сектора</w:t>
      </w:r>
      <w:r w:rsidRPr="00EB7419">
        <w:rPr>
          <w:rFonts w:ascii="Times New Roman" w:eastAsia="Times New Roman" w:hAnsi="Times New Roman"/>
          <w:color w:val="000000" w:themeColor="text1"/>
          <w:sz w:val="28"/>
          <w:szCs w:val="28"/>
          <w:lang w:eastAsia="ru-RU"/>
        </w:rPr>
        <w:t>.</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Резервы служат текущему регулированию ликвидности на денежном рынке, с одной стороны, и ограничителем эмиссии кредитных денег — с другой.</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При нарушении нормативов обязательных резервов Банк России имеет право взыскивать в бесспорном порядке с кредитной организации сумму недовнесенных средств, а также штраф в установленном размере, но не более двойной </w:t>
      </w:r>
      <w:hyperlink r:id="rId25" w:tooltip="Ставка рефинансирования" w:history="1">
        <w:r w:rsidRPr="00EB7419">
          <w:rPr>
            <w:rFonts w:ascii="Times New Roman" w:eastAsia="Times New Roman" w:hAnsi="Times New Roman"/>
            <w:color w:val="000000" w:themeColor="text1"/>
            <w:sz w:val="28"/>
            <w:szCs w:val="28"/>
            <w:lang w:eastAsia="ru-RU"/>
          </w:rPr>
          <w:t>ставки рефинансирования</w:t>
        </w:r>
      </w:hyperlink>
      <w:r w:rsidRPr="00EB7419">
        <w:rPr>
          <w:rFonts w:ascii="Times New Roman" w:eastAsia="Times New Roman" w:hAnsi="Times New Roman"/>
          <w:color w:val="000000" w:themeColor="text1"/>
          <w:sz w:val="28"/>
          <w:szCs w:val="28"/>
          <w:lang w:eastAsia="ru-RU"/>
        </w:rPr>
        <w:t>.</w:t>
      </w:r>
    </w:p>
    <w:p w:rsidR="00EB7419" w:rsidRPr="00EB7419" w:rsidRDefault="00EB7419" w:rsidP="000E595A">
      <w:pPr>
        <w:widowControl w:val="0"/>
        <w:shd w:val="clear" w:color="auto" w:fill="FFFFFF"/>
        <w:spacing w:after="0" w:line="240" w:lineRule="auto"/>
        <w:ind w:firstLine="567"/>
        <w:jc w:val="both"/>
        <w:outlineLvl w:val="3"/>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Операции на открытом рынке</w:t>
      </w:r>
      <w:r w:rsidR="000E595A">
        <w:rPr>
          <w:rFonts w:ascii="Times New Roman" w:eastAsia="Times New Roman" w:hAnsi="Times New Roman"/>
          <w:b/>
          <w:bCs/>
          <w:color w:val="000000" w:themeColor="text1"/>
          <w:sz w:val="28"/>
          <w:szCs w:val="28"/>
          <w:lang w:eastAsia="ru-RU"/>
        </w:rPr>
        <w:t xml:space="preserve">. </w:t>
      </w:r>
      <w:r w:rsidRPr="00EB7419">
        <w:rPr>
          <w:rFonts w:ascii="Times New Roman" w:eastAsia="Times New Roman" w:hAnsi="Times New Roman"/>
          <w:color w:val="000000" w:themeColor="text1"/>
          <w:sz w:val="28"/>
          <w:szCs w:val="28"/>
          <w:lang w:eastAsia="ru-RU"/>
        </w:rPr>
        <w:t>Операции на открытом рынке, под которыми понимаются купля-продажа Банком России </w:t>
      </w:r>
      <w:hyperlink r:id="rId26" w:tooltip="Государственные ценные бумаги" w:history="1">
        <w:r w:rsidRPr="00EB7419">
          <w:rPr>
            <w:rFonts w:ascii="Times New Roman" w:eastAsia="Times New Roman" w:hAnsi="Times New Roman"/>
            <w:color w:val="000000" w:themeColor="text1"/>
            <w:sz w:val="28"/>
            <w:szCs w:val="28"/>
            <w:lang w:eastAsia="ru-RU"/>
          </w:rPr>
          <w:t>государственных ценных бумаг</w:t>
        </w:r>
      </w:hyperlink>
      <w:r w:rsidRPr="00EB7419">
        <w:rPr>
          <w:rFonts w:ascii="Times New Roman" w:eastAsia="Times New Roman" w:hAnsi="Times New Roman"/>
          <w:color w:val="000000" w:themeColor="text1"/>
          <w:sz w:val="28"/>
          <w:szCs w:val="28"/>
          <w:lang w:eastAsia="ru-RU"/>
        </w:rPr>
        <w:t>, корпоративных ценных бумаг, краткосрочные операции с ценными бумагами с совершением позднее обратной сделки. Лимит операций на открытом рынке утверждается советом директоров.</w:t>
      </w:r>
    </w:p>
    <w:p w:rsidR="00EB7419" w:rsidRPr="00EB7419" w:rsidRDefault="00EB7419" w:rsidP="000E595A">
      <w:pPr>
        <w:widowControl w:val="0"/>
        <w:shd w:val="clear" w:color="auto" w:fill="FFFFFF"/>
        <w:spacing w:after="0" w:line="240" w:lineRule="auto"/>
        <w:ind w:firstLine="567"/>
        <w:jc w:val="both"/>
        <w:outlineLvl w:val="3"/>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Рефинансирование</w:t>
      </w:r>
      <w:r w:rsidR="000E595A">
        <w:rPr>
          <w:rFonts w:ascii="Times New Roman" w:eastAsia="Times New Roman" w:hAnsi="Times New Roman"/>
          <w:b/>
          <w:bCs/>
          <w:color w:val="000000" w:themeColor="text1"/>
          <w:sz w:val="28"/>
          <w:szCs w:val="28"/>
          <w:lang w:eastAsia="ru-RU"/>
        </w:rPr>
        <w:t xml:space="preserve">. </w:t>
      </w:r>
      <w:r w:rsidRPr="00EB7419">
        <w:rPr>
          <w:rFonts w:ascii="Times New Roman" w:eastAsia="Times New Roman" w:hAnsi="Times New Roman"/>
          <w:color w:val="000000" w:themeColor="text1"/>
          <w:sz w:val="28"/>
          <w:szCs w:val="28"/>
          <w:lang w:eastAsia="ru-RU"/>
        </w:rPr>
        <w:t>Под рефинансированием понимается кредитование Банком России банков, в том числе </w:t>
      </w:r>
      <w:r w:rsidRPr="00EB7419">
        <w:rPr>
          <w:rFonts w:ascii="Times New Roman" w:eastAsia="Times New Roman" w:hAnsi="Times New Roman"/>
          <w:b/>
          <w:bCs/>
          <w:color w:val="000000" w:themeColor="text1"/>
          <w:sz w:val="28"/>
          <w:szCs w:val="28"/>
          <w:lang w:eastAsia="ru-RU"/>
        </w:rPr>
        <w:t>учет и переучет векселей</w:t>
      </w:r>
      <w:r w:rsidRPr="00EB7419">
        <w:rPr>
          <w:rFonts w:ascii="Times New Roman" w:eastAsia="Times New Roman" w:hAnsi="Times New Roman"/>
          <w:color w:val="000000" w:themeColor="text1"/>
          <w:sz w:val="28"/>
          <w:szCs w:val="28"/>
          <w:lang w:eastAsia="ru-RU"/>
        </w:rPr>
        <w:t>. Формы, порядок и условия рефинансирования устанавливаются Банком России.</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Рефинансирование банков осуществляется посредством </w:t>
      </w:r>
      <w:r w:rsidRPr="00EB7419">
        <w:rPr>
          <w:rFonts w:ascii="Times New Roman" w:eastAsia="Times New Roman" w:hAnsi="Times New Roman"/>
          <w:b/>
          <w:bCs/>
          <w:color w:val="000000" w:themeColor="text1"/>
          <w:sz w:val="28"/>
          <w:szCs w:val="28"/>
          <w:lang w:eastAsia="ru-RU"/>
        </w:rPr>
        <w:t>предоставления внутридневных кредитов, кредитов овернайт и проведением ломбардных кредитных аукционов на срок до 7 календарных дней</w:t>
      </w:r>
      <w:r w:rsidRPr="00EB7419">
        <w:rPr>
          <w:rFonts w:ascii="Times New Roman" w:eastAsia="Times New Roman" w:hAnsi="Times New Roman"/>
          <w:color w:val="000000" w:themeColor="text1"/>
          <w:sz w:val="28"/>
          <w:szCs w:val="28"/>
          <w:lang w:eastAsia="ru-RU"/>
        </w:rPr>
        <w:t>.</w:t>
      </w:r>
    </w:p>
    <w:p w:rsidR="00EB7419" w:rsidRPr="00EB7419" w:rsidRDefault="00EB7419" w:rsidP="000E595A">
      <w:pPr>
        <w:widowControl w:val="0"/>
        <w:shd w:val="clear" w:color="auto" w:fill="FFFFFF"/>
        <w:spacing w:after="0" w:line="240" w:lineRule="auto"/>
        <w:ind w:firstLine="567"/>
        <w:jc w:val="both"/>
        <w:outlineLvl w:val="3"/>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Валютное регулирование</w:t>
      </w:r>
      <w:r w:rsidR="000E595A">
        <w:rPr>
          <w:rFonts w:ascii="Times New Roman" w:eastAsia="Times New Roman" w:hAnsi="Times New Roman"/>
          <w:b/>
          <w:bCs/>
          <w:color w:val="000000" w:themeColor="text1"/>
          <w:sz w:val="28"/>
          <w:szCs w:val="28"/>
          <w:lang w:eastAsia="ru-RU"/>
        </w:rPr>
        <w:t xml:space="preserve">. </w:t>
      </w:r>
      <w:hyperlink r:id="rId27" w:tooltip="Валютное регулирование" w:history="1">
        <w:r w:rsidRPr="00EB7419">
          <w:rPr>
            <w:rFonts w:ascii="Times New Roman" w:eastAsia="Times New Roman" w:hAnsi="Times New Roman"/>
            <w:color w:val="000000" w:themeColor="text1"/>
            <w:sz w:val="28"/>
            <w:szCs w:val="28"/>
            <w:lang w:eastAsia="ru-RU"/>
          </w:rPr>
          <w:t>Валютное регулирование</w:t>
        </w:r>
      </w:hyperlink>
      <w:r w:rsidRPr="00EB7419">
        <w:rPr>
          <w:rFonts w:ascii="Times New Roman" w:eastAsia="Times New Roman" w:hAnsi="Times New Roman"/>
          <w:b/>
          <w:bCs/>
          <w:color w:val="000000" w:themeColor="text1"/>
          <w:sz w:val="28"/>
          <w:szCs w:val="28"/>
          <w:lang w:eastAsia="ru-RU"/>
        </w:rPr>
        <w:t> </w:t>
      </w:r>
      <w:r w:rsidRPr="00EB7419">
        <w:rPr>
          <w:rFonts w:ascii="Times New Roman" w:eastAsia="Times New Roman" w:hAnsi="Times New Roman"/>
          <w:color w:val="000000" w:themeColor="text1"/>
          <w:sz w:val="28"/>
          <w:szCs w:val="28"/>
          <w:lang w:eastAsia="ru-RU"/>
        </w:rPr>
        <w:t>следует рассматривать с двух сторон. С одной стороны, Центральный банк должен следить за законностью проведения валютных операций, с другой — за изменением </w:t>
      </w:r>
      <w:hyperlink r:id="rId28" w:tooltip="Валютный курс" w:history="1">
        <w:r w:rsidRPr="00EB7419">
          <w:rPr>
            <w:rFonts w:ascii="Times New Roman" w:eastAsia="Times New Roman" w:hAnsi="Times New Roman"/>
            <w:color w:val="000000" w:themeColor="text1"/>
            <w:sz w:val="28"/>
            <w:szCs w:val="28"/>
            <w:lang w:eastAsia="ru-RU"/>
          </w:rPr>
          <w:t>валютного курса</w:t>
        </w:r>
      </w:hyperlink>
      <w:r w:rsidRPr="00EB7419">
        <w:rPr>
          <w:rFonts w:ascii="Times New Roman" w:eastAsia="Times New Roman" w:hAnsi="Times New Roman"/>
          <w:color w:val="000000" w:themeColor="text1"/>
          <w:sz w:val="28"/>
          <w:szCs w:val="28"/>
          <w:lang w:eastAsia="ru-RU"/>
        </w:rPr>
        <w:t> национальной денежной единицы по отношению к другим валютам, не допуская существенных колебаний.</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Один из методов воздействия на валютный курс — проведение центральными банками валютных интервенций или девизной политики.</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Валютная интервенция</w:t>
      </w:r>
      <w:r w:rsidRPr="00EB7419">
        <w:rPr>
          <w:rFonts w:ascii="Times New Roman" w:eastAsia="Times New Roman" w:hAnsi="Times New Roman"/>
          <w:color w:val="000000" w:themeColor="text1"/>
          <w:sz w:val="28"/>
          <w:szCs w:val="28"/>
          <w:lang w:eastAsia="ru-RU"/>
        </w:rPr>
        <w:t> — это продажа или покупка Центральным банком иностранной валюты на </w:t>
      </w:r>
      <w:hyperlink r:id="rId29" w:tooltip="Валютный рынок" w:history="1">
        <w:r w:rsidRPr="00EB7419">
          <w:rPr>
            <w:rFonts w:ascii="Times New Roman" w:eastAsia="Times New Roman" w:hAnsi="Times New Roman"/>
            <w:color w:val="000000" w:themeColor="text1"/>
            <w:sz w:val="28"/>
            <w:szCs w:val="28"/>
            <w:lang w:eastAsia="ru-RU"/>
          </w:rPr>
          <w:t>валютном рынке</w:t>
        </w:r>
      </w:hyperlink>
      <w:r w:rsidRPr="00EB7419">
        <w:rPr>
          <w:rFonts w:ascii="Times New Roman" w:eastAsia="Times New Roman" w:hAnsi="Times New Roman"/>
          <w:color w:val="000000" w:themeColor="text1"/>
          <w:sz w:val="28"/>
          <w:szCs w:val="28"/>
          <w:lang w:eastAsia="ru-RU"/>
        </w:rPr>
        <w:t> с целью воздействия на валютный курс и на суммарный спрос и предложение денег. К ним, очевидно, следует отнести и сделки по купле-продаже драгоценных металлов на внутреннем рынке РФ, порядок совершения которых регулируется письмом ЦБ РФ от 30 декабря 1996 г. № 390.</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Основные задачи политики валютного курса в России — это </w:t>
      </w:r>
      <w:r w:rsidRPr="00EB7419">
        <w:rPr>
          <w:rFonts w:ascii="Times New Roman" w:eastAsia="Times New Roman" w:hAnsi="Times New Roman"/>
          <w:b/>
          <w:bCs/>
          <w:color w:val="000000" w:themeColor="text1"/>
          <w:sz w:val="28"/>
          <w:szCs w:val="28"/>
          <w:lang w:eastAsia="ru-RU"/>
        </w:rPr>
        <w:t>укрепление доверия к национальной валюте и пополнение золотовалютных резервов</w:t>
      </w:r>
      <w:r w:rsidRPr="00EB7419">
        <w:rPr>
          <w:rFonts w:ascii="Times New Roman" w:eastAsia="Times New Roman" w:hAnsi="Times New Roman"/>
          <w:color w:val="000000" w:themeColor="text1"/>
          <w:sz w:val="28"/>
          <w:szCs w:val="28"/>
          <w:lang w:eastAsia="ru-RU"/>
        </w:rPr>
        <w:t>. В настоящее время денежная база полностью обеспечена золотовалютными резервами.</w:t>
      </w:r>
    </w:p>
    <w:p w:rsidR="00EB7419" w:rsidRPr="00EB7419" w:rsidRDefault="00EB7419" w:rsidP="000E595A">
      <w:pPr>
        <w:widowControl w:val="0"/>
        <w:shd w:val="clear" w:color="auto" w:fill="FFFFFF"/>
        <w:spacing w:after="0" w:line="240" w:lineRule="auto"/>
        <w:ind w:firstLine="567"/>
        <w:jc w:val="both"/>
        <w:outlineLvl w:val="3"/>
        <w:rPr>
          <w:rFonts w:ascii="Times New Roman" w:eastAsia="Times New Roman" w:hAnsi="Times New Roman"/>
          <w:b/>
          <w:bCs/>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Прямые количественные ограничения</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Под прямыми количественными ограничениями Банка России принимаются </w:t>
      </w:r>
      <w:r w:rsidRPr="00EB7419">
        <w:rPr>
          <w:rFonts w:ascii="Times New Roman" w:eastAsia="Times New Roman" w:hAnsi="Times New Roman"/>
          <w:b/>
          <w:bCs/>
          <w:color w:val="000000" w:themeColor="text1"/>
          <w:sz w:val="28"/>
          <w:szCs w:val="28"/>
          <w:lang w:eastAsia="ru-RU"/>
        </w:rPr>
        <w:t>установление лимитов на рефинансирование банков, проведение кредитными организациями отдельных банковских операций</w:t>
      </w:r>
      <w:r w:rsidRPr="00EB7419">
        <w:rPr>
          <w:rFonts w:ascii="Times New Roman" w:eastAsia="Times New Roman" w:hAnsi="Times New Roman"/>
          <w:color w:val="000000" w:themeColor="text1"/>
          <w:sz w:val="28"/>
          <w:szCs w:val="28"/>
          <w:lang w:eastAsia="ru-RU"/>
        </w:rPr>
        <w:t>. Банк России вправе применять прямые количественные ограничения в исключительных случаях в целях проведения единой государственной денежно-кредитной политики только после консультаций с правительством РФ.</w:t>
      </w:r>
    </w:p>
    <w:p w:rsidR="00EB7419" w:rsidRPr="00EB7419" w:rsidRDefault="00EB7419" w:rsidP="000E595A">
      <w:pPr>
        <w:widowControl w:val="0"/>
        <w:shd w:val="clear" w:color="auto" w:fill="FFFFFF"/>
        <w:spacing w:after="0" w:line="240" w:lineRule="auto"/>
        <w:ind w:firstLine="567"/>
        <w:jc w:val="both"/>
        <w:outlineLvl w:val="3"/>
        <w:rPr>
          <w:rFonts w:ascii="Times New Roman" w:eastAsia="Times New Roman" w:hAnsi="Times New Roman"/>
          <w:b/>
          <w:bCs/>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lastRenderedPageBreak/>
        <w:t>Ориентиры роста показателей денежной массы</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Банк России может устанавливать ориентиры роста одного или нескольких показателей </w:t>
      </w:r>
      <w:hyperlink r:id="rId30" w:tooltip="Денежная масса" w:history="1">
        <w:r w:rsidRPr="00EB7419">
          <w:rPr>
            <w:rFonts w:ascii="Times New Roman" w:eastAsia="Times New Roman" w:hAnsi="Times New Roman"/>
            <w:color w:val="000000" w:themeColor="text1"/>
            <w:sz w:val="28"/>
            <w:szCs w:val="28"/>
            <w:lang w:eastAsia="ru-RU"/>
          </w:rPr>
          <w:t>денежной массы</w:t>
        </w:r>
      </w:hyperlink>
      <w:r w:rsidRPr="00EB7419">
        <w:rPr>
          <w:rFonts w:ascii="Times New Roman" w:eastAsia="Times New Roman" w:hAnsi="Times New Roman"/>
          <w:color w:val="000000" w:themeColor="text1"/>
          <w:sz w:val="28"/>
          <w:szCs w:val="28"/>
          <w:lang w:eastAsia="ru-RU"/>
        </w:rPr>
        <w:t> исходя из основных направлений единой государственной денежно-кредитной политики. В России основным агрегатом служит денежный агрегат </w:t>
      </w:r>
      <w:r w:rsidRPr="00EB7419">
        <w:rPr>
          <w:rFonts w:ascii="Times New Roman" w:eastAsia="Times New Roman" w:hAnsi="Times New Roman"/>
          <w:noProof/>
          <w:color w:val="000000" w:themeColor="text1"/>
          <w:sz w:val="28"/>
          <w:szCs w:val="28"/>
          <w:lang w:eastAsia="ru-RU"/>
        </w:rPr>
        <w:drawing>
          <wp:inline distT="0" distB="0" distL="0" distR="0" wp14:anchorId="76A77F37" wp14:editId="12C85E0A">
            <wp:extent cx="241300" cy="165100"/>
            <wp:effectExtent l="0" t="0" r="6350" b="6350"/>
            <wp:docPr id="8" name="Рисунок 8" descr="http://chart.apis.google.com/chart?cht=tx&amp;chl=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art.apis.google.com/chart?cht=tx&amp;chl=M_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1300" cy="165100"/>
                    </a:xfrm>
                    <a:prstGeom prst="rect">
                      <a:avLst/>
                    </a:prstGeom>
                    <a:noFill/>
                    <a:ln>
                      <a:noFill/>
                    </a:ln>
                  </pic:spPr>
                </pic:pic>
              </a:graphicData>
            </a:graphic>
          </wp:inline>
        </w:drawing>
      </w:r>
      <w:r w:rsidRPr="00EB7419">
        <w:rPr>
          <w:rFonts w:ascii="Times New Roman" w:eastAsia="Times New Roman" w:hAnsi="Times New Roman"/>
          <w:color w:val="000000" w:themeColor="text1"/>
          <w:sz w:val="28"/>
          <w:szCs w:val="28"/>
          <w:lang w:eastAsia="ru-RU"/>
        </w:rPr>
        <w:t>.</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На сегодняшний день денежно-кредитная политика центробанков ориентируется на монетаристские принципы, где перед Центральным банком ставится </w:t>
      </w:r>
      <w:r w:rsidRPr="00EB7419">
        <w:rPr>
          <w:rFonts w:ascii="Times New Roman" w:eastAsia="Times New Roman" w:hAnsi="Times New Roman"/>
          <w:b/>
          <w:bCs/>
          <w:color w:val="000000" w:themeColor="text1"/>
          <w:sz w:val="28"/>
          <w:szCs w:val="28"/>
          <w:lang w:eastAsia="ru-RU"/>
        </w:rPr>
        <w:t>задача жестко контролировать денежную массу, обеспечивая устойчивый, постоянный и долгосрочный темп роста количества денег в экономике, равный темпу роста ВВП</w:t>
      </w:r>
      <w:r w:rsidRPr="00EB7419">
        <w:rPr>
          <w:rFonts w:ascii="Times New Roman" w:eastAsia="Times New Roman" w:hAnsi="Times New Roman"/>
          <w:color w:val="000000" w:themeColor="text1"/>
          <w:sz w:val="28"/>
          <w:szCs w:val="28"/>
          <w:lang w:eastAsia="ru-RU"/>
        </w:rPr>
        <w:t>.</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Среди иных факторов, влияющих на спрос, предложение и процентную ставку, можно выделить:</w:t>
      </w:r>
    </w:p>
    <w:p w:rsidR="00EB7419" w:rsidRPr="00EB7419" w:rsidRDefault="00EB7419" w:rsidP="000E595A">
      <w:pPr>
        <w:widowControl w:val="0"/>
        <w:numPr>
          <w:ilvl w:val="0"/>
          <w:numId w:val="14"/>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ситуацию в реальном секторе экономики;</w:t>
      </w:r>
    </w:p>
    <w:p w:rsidR="00EB7419" w:rsidRPr="00EB7419" w:rsidRDefault="00EB7419" w:rsidP="000E595A">
      <w:pPr>
        <w:widowControl w:val="0"/>
        <w:numPr>
          <w:ilvl w:val="0"/>
          <w:numId w:val="14"/>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доходность от вложения средств в производство;</w:t>
      </w:r>
    </w:p>
    <w:p w:rsidR="00EB7419" w:rsidRPr="00EB7419" w:rsidRDefault="00EB7419" w:rsidP="000E595A">
      <w:pPr>
        <w:widowControl w:val="0"/>
        <w:numPr>
          <w:ilvl w:val="0"/>
          <w:numId w:val="14"/>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ситуацию в других секторах финансового рынка;</w:t>
      </w:r>
    </w:p>
    <w:p w:rsidR="00EB7419" w:rsidRPr="00EB7419" w:rsidRDefault="00EB7419" w:rsidP="000E595A">
      <w:pPr>
        <w:widowControl w:val="0"/>
        <w:numPr>
          <w:ilvl w:val="0"/>
          <w:numId w:val="14"/>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экономические ожидания хозяйствующих субъектов;</w:t>
      </w:r>
    </w:p>
    <w:p w:rsidR="00EB7419" w:rsidRPr="00EB7419" w:rsidRDefault="00EB7419" w:rsidP="000E595A">
      <w:pPr>
        <w:widowControl w:val="0"/>
        <w:numPr>
          <w:ilvl w:val="0"/>
          <w:numId w:val="14"/>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потребность банков и других хозяйствующих субъектов в денежных средствах для поддержания своей ликвидности.</w:t>
      </w:r>
    </w:p>
    <w:p w:rsidR="00787E6D" w:rsidRDefault="00787E6D" w:rsidP="000E595A">
      <w:pPr>
        <w:widowControl w:val="0"/>
        <w:shd w:val="clear" w:color="auto" w:fill="FFFFFF"/>
        <w:spacing w:after="0" w:line="240" w:lineRule="auto"/>
        <w:ind w:firstLine="567"/>
        <w:jc w:val="both"/>
        <w:rPr>
          <w:rFonts w:ascii="Times New Roman" w:eastAsia="Times New Roman" w:hAnsi="Times New Roman"/>
          <w:b/>
          <w:bCs/>
          <w:smallCaps/>
          <w:color w:val="000000" w:themeColor="text1"/>
          <w:sz w:val="28"/>
          <w:szCs w:val="28"/>
          <w:lang w:eastAsia="ru-RU"/>
        </w:rPr>
      </w:pPr>
      <w:bookmarkStart w:id="1" w:name="a3"/>
      <w:bookmarkEnd w:id="1"/>
    </w:p>
    <w:p w:rsidR="00787E6D" w:rsidRPr="00787E6D" w:rsidRDefault="00787E6D" w:rsidP="000E595A">
      <w:pPr>
        <w:widowControl w:val="0"/>
        <w:shd w:val="clear" w:color="auto" w:fill="FFFFFF"/>
        <w:spacing w:after="0" w:line="240" w:lineRule="auto"/>
        <w:ind w:firstLine="567"/>
        <w:jc w:val="center"/>
        <w:rPr>
          <w:rFonts w:ascii="Times New Roman" w:eastAsia="Times New Roman" w:hAnsi="Times New Roman"/>
          <w:b/>
          <w:color w:val="000000" w:themeColor="text1"/>
          <w:sz w:val="28"/>
          <w:szCs w:val="28"/>
          <w:lang w:eastAsia="ru-RU"/>
        </w:rPr>
      </w:pPr>
      <w:r w:rsidRPr="00787E6D">
        <w:rPr>
          <w:rFonts w:ascii="Times New Roman" w:eastAsia="Times New Roman" w:hAnsi="Times New Roman"/>
          <w:b/>
          <w:color w:val="000000" w:themeColor="text1"/>
          <w:sz w:val="28"/>
          <w:szCs w:val="28"/>
          <w:lang w:eastAsia="ru-RU"/>
        </w:rPr>
        <w:t>4. Типы денежно-кредитной политики</w:t>
      </w:r>
    </w:p>
    <w:p w:rsidR="00787E6D" w:rsidRDefault="00787E6D" w:rsidP="000E595A">
      <w:pPr>
        <w:widowControl w:val="0"/>
        <w:shd w:val="clear" w:color="auto" w:fill="FFFFFF"/>
        <w:spacing w:after="0" w:line="240" w:lineRule="auto"/>
        <w:ind w:firstLine="567"/>
        <w:jc w:val="both"/>
        <w:rPr>
          <w:rFonts w:ascii="Times New Roman" w:eastAsia="Times New Roman" w:hAnsi="Times New Roman"/>
          <w:b/>
          <w:bCs/>
          <w:smallCaps/>
          <w:color w:val="000000" w:themeColor="text1"/>
          <w:sz w:val="28"/>
          <w:szCs w:val="28"/>
          <w:lang w:eastAsia="ru-RU"/>
        </w:rPr>
      </w:pP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В зависимости от экономической ситуации в стране, центральный банк проводит политику дешевых или дорогих денег.</w:t>
      </w:r>
    </w:p>
    <w:p w:rsidR="00EB7419" w:rsidRPr="00EB7419" w:rsidRDefault="00EB7419" w:rsidP="000E595A">
      <w:pPr>
        <w:widowControl w:val="0"/>
        <w:shd w:val="clear" w:color="auto" w:fill="FFFFFF"/>
        <w:spacing w:after="0" w:line="240" w:lineRule="auto"/>
        <w:ind w:firstLine="567"/>
        <w:jc w:val="both"/>
        <w:outlineLvl w:val="3"/>
        <w:rPr>
          <w:rFonts w:ascii="Times New Roman" w:eastAsia="Times New Roman" w:hAnsi="Times New Roman"/>
          <w:b/>
          <w:bCs/>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Политика дешевых денег</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Характерная для ситуации экономического спада и высокого уровня </w:t>
      </w:r>
      <w:hyperlink r:id="rId32" w:tooltip="Безработица" w:history="1">
        <w:r w:rsidRPr="00EB7419">
          <w:rPr>
            <w:rFonts w:ascii="Times New Roman" w:eastAsia="Times New Roman" w:hAnsi="Times New Roman"/>
            <w:color w:val="000000" w:themeColor="text1"/>
            <w:sz w:val="28"/>
            <w:szCs w:val="28"/>
            <w:lang w:eastAsia="ru-RU"/>
          </w:rPr>
          <w:t>безработицы</w:t>
        </w:r>
      </w:hyperlink>
      <w:r w:rsidRPr="00EB7419">
        <w:rPr>
          <w:rFonts w:ascii="Times New Roman" w:eastAsia="Times New Roman" w:hAnsi="Times New Roman"/>
          <w:color w:val="000000" w:themeColor="text1"/>
          <w:sz w:val="28"/>
          <w:szCs w:val="28"/>
          <w:lang w:eastAsia="ru-RU"/>
        </w:rPr>
        <w:t>. Её цель сделать кредитные деньги более дешевыми, тем самым увеличить совокупные расходы, инвестиции, производство и занятость.</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Для проведения политики дешевых денег центральный банк может уменьшить учетную ставку процента по кредитам для коммерческих банков или осуществить покупку </w:t>
      </w:r>
      <w:hyperlink r:id="rId33" w:tooltip="Государственные ценные бумаги" w:history="1">
        <w:r w:rsidRPr="00EB7419">
          <w:rPr>
            <w:rFonts w:ascii="Times New Roman" w:eastAsia="Times New Roman" w:hAnsi="Times New Roman"/>
            <w:color w:val="000000" w:themeColor="text1"/>
            <w:sz w:val="28"/>
            <w:szCs w:val="28"/>
            <w:lang w:eastAsia="ru-RU"/>
          </w:rPr>
          <w:t>государственных ценных бумаг</w:t>
        </w:r>
      </w:hyperlink>
      <w:r w:rsidRPr="00EB7419">
        <w:rPr>
          <w:rFonts w:ascii="Times New Roman" w:eastAsia="Times New Roman" w:hAnsi="Times New Roman"/>
          <w:color w:val="000000" w:themeColor="text1"/>
          <w:sz w:val="28"/>
          <w:szCs w:val="28"/>
          <w:lang w:eastAsia="ru-RU"/>
        </w:rPr>
        <w:t> на открытом рынке или уменьшить норму резервных требований, что позволило бы увеличивать мультипликатор денежного предложения.</w:t>
      </w:r>
    </w:p>
    <w:p w:rsidR="00EB7419" w:rsidRPr="00EB7419" w:rsidRDefault="00EB7419" w:rsidP="000E595A">
      <w:pPr>
        <w:widowControl w:val="0"/>
        <w:shd w:val="clear" w:color="auto" w:fill="FFFFFF"/>
        <w:spacing w:after="0" w:line="240" w:lineRule="auto"/>
        <w:ind w:firstLine="567"/>
        <w:jc w:val="both"/>
        <w:outlineLvl w:val="3"/>
        <w:rPr>
          <w:rFonts w:ascii="Times New Roman" w:eastAsia="Times New Roman" w:hAnsi="Times New Roman"/>
          <w:b/>
          <w:bCs/>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Политика дорогих денег</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Проводится с целью снизить темпы </w:t>
      </w:r>
      <w:hyperlink r:id="rId34" w:tooltip="Инфляция" w:history="1">
        <w:r w:rsidRPr="00EB7419">
          <w:rPr>
            <w:rFonts w:ascii="Times New Roman" w:eastAsia="Times New Roman" w:hAnsi="Times New Roman"/>
            <w:color w:val="000000" w:themeColor="text1"/>
            <w:sz w:val="28"/>
            <w:szCs w:val="28"/>
            <w:lang w:eastAsia="ru-RU"/>
          </w:rPr>
          <w:t>инфляции</w:t>
        </w:r>
      </w:hyperlink>
      <w:r w:rsidRPr="00EB7419">
        <w:rPr>
          <w:rFonts w:ascii="Times New Roman" w:eastAsia="Times New Roman" w:hAnsi="Times New Roman"/>
          <w:color w:val="000000" w:themeColor="text1"/>
          <w:sz w:val="28"/>
          <w:szCs w:val="28"/>
          <w:lang w:eastAsia="ru-RU"/>
        </w:rPr>
        <w:t> с помощью сокращения совокупных расходов и ограничения денежного предложения.</w:t>
      </w:r>
    </w:p>
    <w:p w:rsidR="00EB7419" w:rsidRPr="00EB7419" w:rsidRDefault="00EB7419" w:rsidP="000E595A">
      <w:pPr>
        <w:widowControl w:val="0"/>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b/>
          <w:bCs/>
          <w:color w:val="000000" w:themeColor="text1"/>
          <w:sz w:val="28"/>
          <w:szCs w:val="28"/>
          <w:shd w:val="clear" w:color="auto" w:fill="FFFFFF"/>
          <w:lang w:eastAsia="ru-RU"/>
        </w:rPr>
        <w:t>Включает следующие мероприятия:</w:t>
      </w:r>
    </w:p>
    <w:p w:rsidR="00EB7419" w:rsidRPr="00EB7419" w:rsidRDefault="00EB7419" w:rsidP="000E595A">
      <w:pPr>
        <w:widowControl w:val="0"/>
        <w:numPr>
          <w:ilvl w:val="0"/>
          <w:numId w:val="15"/>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Повышение учетной ставки процента. Коммерческие банки начинают меньше брать кредитов у ЦБ, следовательно предложение денег сокращается.</w:t>
      </w:r>
    </w:p>
    <w:p w:rsidR="00EB7419" w:rsidRPr="00EB7419" w:rsidRDefault="00EB7419" w:rsidP="000E595A">
      <w:pPr>
        <w:widowControl w:val="0"/>
        <w:numPr>
          <w:ilvl w:val="0"/>
          <w:numId w:val="15"/>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Продажа центральным банком государственных ценных бумаг.</w:t>
      </w:r>
    </w:p>
    <w:p w:rsidR="00EB7419" w:rsidRPr="00EB7419" w:rsidRDefault="00EB7419" w:rsidP="000E595A">
      <w:pPr>
        <w:widowControl w:val="0"/>
        <w:numPr>
          <w:ilvl w:val="0"/>
          <w:numId w:val="15"/>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Увеличение нормы резервных требований. Это позволит сократить избыточные резервы коммерческих банков и уменьшит мультипликатор денежного предложения.</w:t>
      </w:r>
    </w:p>
    <w:p w:rsidR="00787E6D" w:rsidRPr="00EB7419" w:rsidRDefault="00787E6D" w:rsidP="000E595A">
      <w:pPr>
        <w:widowControl w:val="0"/>
        <w:shd w:val="clear" w:color="auto" w:fill="FFFFFF"/>
        <w:spacing w:after="0" w:line="240" w:lineRule="auto"/>
        <w:ind w:firstLine="567"/>
        <w:jc w:val="both"/>
        <w:outlineLvl w:val="3"/>
        <w:rPr>
          <w:rFonts w:ascii="Times New Roman" w:eastAsia="Times New Roman" w:hAnsi="Times New Roman"/>
          <w:b/>
          <w:bCs/>
          <w:color w:val="000000" w:themeColor="text1"/>
          <w:sz w:val="28"/>
          <w:szCs w:val="28"/>
          <w:lang w:eastAsia="ru-RU"/>
        </w:rPr>
      </w:pPr>
      <w:r w:rsidRPr="00EB7419">
        <w:rPr>
          <w:rFonts w:ascii="Times New Roman" w:eastAsia="Times New Roman" w:hAnsi="Times New Roman"/>
          <w:b/>
          <w:bCs/>
          <w:color w:val="000000" w:themeColor="text1"/>
          <w:sz w:val="28"/>
          <w:szCs w:val="28"/>
          <w:lang w:eastAsia="ru-RU"/>
        </w:rPr>
        <w:t>Принципы денежного и кредитного регулирования экономики</w:t>
      </w:r>
    </w:p>
    <w:p w:rsidR="00787E6D" w:rsidRPr="00EB7419" w:rsidRDefault="00787E6D"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Денежно-кредитное регулирование экономики осуществляется на основе принципа </w:t>
      </w:r>
      <w:r w:rsidRPr="00EB7419">
        <w:rPr>
          <w:rFonts w:ascii="Times New Roman" w:eastAsia="Times New Roman" w:hAnsi="Times New Roman"/>
          <w:b/>
          <w:bCs/>
          <w:color w:val="000000" w:themeColor="text1"/>
          <w:sz w:val="28"/>
          <w:szCs w:val="28"/>
          <w:lang w:eastAsia="ru-RU"/>
        </w:rPr>
        <w:t>компенсационного регулирования,</w:t>
      </w:r>
      <w:r w:rsidRPr="00EB7419">
        <w:rPr>
          <w:rFonts w:ascii="Times New Roman" w:eastAsia="Times New Roman" w:hAnsi="Times New Roman"/>
          <w:color w:val="000000" w:themeColor="text1"/>
          <w:sz w:val="28"/>
          <w:szCs w:val="28"/>
          <w:lang w:eastAsia="ru-RU"/>
        </w:rPr>
        <w:t xml:space="preserve"> который предполагает </w:t>
      </w:r>
      <w:r w:rsidRPr="00EB7419">
        <w:rPr>
          <w:rFonts w:ascii="Times New Roman" w:eastAsia="Times New Roman" w:hAnsi="Times New Roman"/>
          <w:color w:val="000000" w:themeColor="text1"/>
          <w:sz w:val="28"/>
          <w:szCs w:val="28"/>
          <w:lang w:eastAsia="ru-RU"/>
        </w:rPr>
        <w:lastRenderedPageBreak/>
        <w:t>следующее:</w:t>
      </w:r>
    </w:p>
    <w:p w:rsidR="00787E6D" w:rsidRPr="00EB7419" w:rsidRDefault="00787E6D" w:rsidP="000E595A">
      <w:pPr>
        <w:widowControl w:val="0"/>
        <w:numPr>
          <w:ilvl w:val="0"/>
          <w:numId w:val="11"/>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политику денежно-кредитных </w:t>
      </w:r>
      <w:r w:rsidRPr="00EB7419">
        <w:rPr>
          <w:rFonts w:ascii="Times New Roman" w:eastAsia="Times New Roman" w:hAnsi="Times New Roman"/>
          <w:b/>
          <w:bCs/>
          <w:color w:val="000000" w:themeColor="text1"/>
          <w:sz w:val="28"/>
          <w:szCs w:val="28"/>
          <w:lang w:eastAsia="ru-RU"/>
        </w:rPr>
        <w:t>рестрикций</w:t>
      </w:r>
      <w:r w:rsidRPr="00EB7419">
        <w:rPr>
          <w:rFonts w:ascii="Times New Roman" w:eastAsia="Times New Roman" w:hAnsi="Times New Roman"/>
          <w:color w:val="000000" w:themeColor="text1"/>
          <w:sz w:val="28"/>
          <w:szCs w:val="28"/>
          <w:lang w:eastAsia="ru-RU"/>
        </w:rPr>
        <w:t>, которая предполагает ограничение кредитных операций путем </w:t>
      </w:r>
      <w:r w:rsidRPr="00EB7419">
        <w:rPr>
          <w:rFonts w:ascii="Times New Roman" w:eastAsia="Times New Roman" w:hAnsi="Times New Roman"/>
          <w:b/>
          <w:bCs/>
          <w:color w:val="000000" w:themeColor="text1"/>
          <w:sz w:val="28"/>
          <w:szCs w:val="28"/>
          <w:lang w:eastAsia="ru-RU"/>
        </w:rPr>
        <w:t>повышения норм резервирования средств</w:t>
      </w:r>
      <w:r w:rsidRPr="00EB7419">
        <w:rPr>
          <w:rFonts w:ascii="Times New Roman" w:eastAsia="Times New Roman" w:hAnsi="Times New Roman"/>
          <w:color w:val="000000" w:themeColor="text1"/>
          <w:sz w:val="28"/>
          <w:szCs w:val="28"/>
          <w:lang w:eastAsia="ru-RU"/>
        </w:rPr>
        <w:t> для участников </w:t>
      </w:r>
      <w:hyperlink r:id="rId35" w:tooltip="Кредитная система" w:history="1">
        <w:r w:rsidRPr="00EB7419">
          <w:rPr>
            <w:rFonts w:ascii="Times New Roman" w:eastAsia="Times New Roman" w:hAnsi="Times New Roman"/>
            <w:color w:val="000000" w:themeColor="text1"/>
            <w:sz w:val="28"/>
            <w:szCs w:val="28"/>
            <w:lang w:eastAsia="ru-RU"/>
          </w:rPr>
          <w:t>кредитной системы</w:t>
        </w:r>
      </w:hyperlink>
      <w:r w:rsidRPr="00EB7419">
        <w:rPr>
          <w:rFonts w:ascii="Times New Roman" w:eastAsia="Times New Roman" w:hAnsi="Times New Roman"/>
          <w:color w:val="000000" w:themeColor="text1"/>
          <w:sz w:val="28"/>
          <w:szCs w:val="28"/>
          <w:lang w:eastAsia="ru-RU"/>
        </w:rPr>
        <w:t> в </w:t>
      </w:r>
      <w:hyperlink r:id="rId36" w:tooltip="Центральный банк" w:history="1">
        <w:r w:rsidRPr="00EB7419">
          <w:rPr>
            <w:rFonts w:ascii="Times New Roman" w:eastAsia="Times New Roman" w:hAnsi="Times New Roman"/>
            <w:color w:val="000000" w:themeColor="text1"/>
            <w:sz w:val="28"/>
            <w:szCs w:val="28"/>
            <w:lang w:eastAsia="ru-RU"/>
          </w:rPr>
          <w:t>центральном банке</w:t>
        </w:r>
      </w:hyperlink>
      <w:r w:rsidRPr="00EB7419">
        <w:rPr>
          <w:rFonts w:ascii="Times New Roman" w:eastAsia="Times New Roman" w:hAnsi="Times New Roman"/>
          <w:color w:val="000000" w:themeColor="text1"/>
          <w:sz w:val="28"/>
          <w:szCs w:val="28"/>
          <w:lang w:eastAsia="ru-RU"/>
        </w:rPr>
        <w:t>; повышения уровня </w:t>
      </w:r>
      <w:hyperlink r:id="rId37" w:tooltip="Процентная ставка" w:history="1">
        <w:r w:rsidRPr="00EB7419">
          <w:rPr>
            <w:rFonts w:ascii="Times New Roman" w:eastAsia="Times New Roman" w:hAnsi="Times New Roman"/>
            <w:color w:val="000000" w:themeColor="text1"/>
            <w:sz w:val="28"/>
            <w:szCs w:val="28"/>
            <w:lang w:eastAsia="ru-RU"/>
          </w:rPr>
          <w:t>процентных ставок</w:t>
        </w:r>
      </w:hyperlink>
      <w:r w:rsidRPr="00EB7419">
        <w:rPr>
          <w:rFonts w:ascii="Times New Roman" w:eastAsia="Times New Roman" w:hAnsi="Times New Roman"/>
          <w:color w:val="000000" w:themeColor="text1"/>
          <w:sz w:val="28"/>
          <w:szCs w:val="28"/>
          <w:lang w:eastAsia="ru-RU"/>
        </w:rPr>
        <w:t>; ограничения темпов роста </w:t>
      </w:r>
      <w:hyperlink r:id="rId38" w:tooltip="Денежная масса" w:history="1">
        <w:r w:rsidRPr="00EB7419">
          <w:rPr>
            <w:rFonts w:ascii="Times New Roman" w:eastAsia="Times New Roman" w:hAnsi="Times New Roman"/>
            <w:color w:val="000000" w:themeColor="text1"/>
            <w:sz w:val="28"/>
            <w:szCs w:val="28"/>
            <w:lang w:eastAsia="ru-RU"/>
          </w:rPr>
          <w:t>денежной массы</w:t>
        </w:r>
      </w:hyperlink>
      <w:r w:rsidRPr="00EB7419">
        <w:rPr>
          <w:rFonts w:ascii="Times New Roman" w:eastAsia="Times New Roman" w:hAnsi="Times New Roman"/>
          <w:color w:val="000000" w:themeColor="text1"/>
          <w:sz w:val="28"/>
          <w:szCs w:val="28"/>
          <w:lang w:eastAsia="ru-RU"/>
        </w:rPr>
        <w:t> в обращении по сравнению с товарной массой;</w:t>
      </w:r>
    </w:p>
    <w:p w:rsidR="00787E6D" w:rsidRPr="00EB7419" w:rsidRDefault="00787E6D" w:rsidP="000E595A">
      <w:pPr>
        <w:widowControl w:val="0"/>
        <w:numPr>
          <w:ilvl w:val="0"/>
          <w:numId w:val="11"/>
        </w:numPr>
        <w:shd w:val="clear" w:color="auto" w:fill="FFFFFF"/>
        <w:spacing w:after="0" w:line="240" w:lineRule="auto"/>
        <w:ind w:left="0"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политику денежно-кредитной </w:t>
      </w:r>
      <w:r w:rsidRPr="00EB7419">
        <w:rPr>
          <w:rFonts w:ascii="Times New Roman" w:eastAsia="Times New Roman" w:hAnsi="Times New Roman"/>
          <w:b/>
          <w:bCs/>
          <w:color w:val="000000" w:themeColor="text1"/>
          <w:sz w:val="28"/>
          <w:szCs w:val="28"/>
          <w:lang w:eastAsia="ru-RU"/>
        </w:rPr>
        <w:t>экспансии</w:t>
      </w:r>
      <w:r w:rsidRPr="00EB7419">
        <w:rPr>
          <w:rFonts w:ascii="Times New Roman" w:eastAsia="Times New Roman" w:hAnsi="Times New Roman"/>
          <w:color w:val="000000" w:themeColor="text1"/>
          <w:sz w:val="28"/>
          <w:szCs w:val="28"/>
          <w:lang w:eastAsia="ru-RU"/>
        </w:rPr>
        <w:t>, которая предполагает стимулирование кредитных операций; снижение норм резервирования для субъектов кредитной системы; падение уровня кредитных ставок; ускорение оборачиваемости денежной единицы.</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Все вышеперечисленные инструменты кредитно-денежной политики относились к косвенным (экономическим) методам воздействия. Помимо данных общих методов денежно-кредитного регулирования цельнальный банк используется и прямые (административные) методы, предназначенные для регулирования конкретных видов кредита. Например, прямое ограничение размеров банковских кредитов на потребительские нужды.</w:t>
      </w:r>
    </w:p>
    <w:p w:rsidR="00EB7419" w:rsidRPr="00EB7419" w:rsidRDefault="00EB7419" w:rsidP="000E595A">
      <w:pPr>
        <w:widowControl w:val="0"/>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EB7419">
        <w:rPr>
          <w:rFonts w:ascii="Times New Roman" w:eastAsia="Times New Roman" w:hAnsi="Times New Roman"/>
          <w:color w:val="000000" w:themeColor="text1"/>
          <w:sz w:val="28"/>
          <w:szCs w:val="28"/>
          <w:lang w:eastAsia="ru-RU"/>
        </w:rPr>
        <w:t>Денежная политика имеет плюсы и минусы. К сильным сторонам можно отнести быстроту и гибкость, меньшую по сравнению с фискальной политикой зависимостью от политического давления. Проблемы в реализации денежной политики создаются циклической ассиметрией. Эффективность монетарной политики также может снижаться в результате противонаправленного изменения скорости обращения денег.</w:t>
      </w:r>
    </w:p>
    <w:p w:rsidR="00EB7419" w:rsidRDefault="00EB7419" w:rsidP="000E595A">
      <w:pPr>
        <w:widowControl w:val="0"/>
        <w:ind w:firstLine="567"/>
      </w:pPr>
    </w:p>
    <w:p w:rsidR="000E595A" w:rsidRDefault="000E595A" w:rsidP="000E595A">
      <w:pPr>
        <w:widowControl w:val="0"/>
        <w:spacing w:after="0" w:line="240" w:lineRule="auto"/>
        <w:jc w:val="center"/>
        <w:rPr>
          <w:rFonts w:ascii="Times New Roman" w:hAnsi="Times New Roman"/>
          <w:b/>
          <w:sz w:val="32"/>
          <w:szCs w:val="32"/>
        </w:rPr>
      </w:pPr>
      <w:r>
        <w:rPr>
          <w:rFonts w:ascii="Times New Roman" w:hAnsi="Times New Roman"/>
          <w:b/>
          <w:sz w:val="32"/>
          <w:szCs w:val="32"/>
        </w:rPr>
        <w:br w:type="page"/>
      </w:r>
    </w:p>
    <w:p w:rsidR="00EB7419" w:rsidRPr="00962CB1" w:rsidRDefault="00962CB1" w:rsidP="00EB7419">
      <w:pPr>
        <w:spacing w:after="0" w:line="240" w:lineRule="auto"/>
        <w:jc w:val="center"/>
        <w:rPr>
          <w:rFonts w:ascii="Times New Roman" w:hAnsi="Times New Roman"/>
          <w:b/>
          <w:sz w:val="32"/>
          <w:szCs w:val="32"/>
        </w:rPr>
      </w:pPr>
      <w:bookmarkStart w:id="2" w:name="_GoBack"/>
      <w:bookmarkEnd w:id="2"/>
      <w:r w:rsidRPr="00962CB1">
        <w:rPr>
          <w:rFonts w:ascii="Times New Roman" w:hAnsi="Times New Roman"/>
          <w:b/>
          <w:sz w:val="32"/>
          <w:szCs w:val="32"/>
        </w:rPr>
        <w:lastRenderedPageBreak/>
        <w:t xml:space="preserve">Глоссарий </w:t>
      </w:r>
    </w:p>
    <w:p w:rsidR="00EB7419" w:rsidRDefault="00EB7419" w:rsidP="00EB7419">
      <w:pPr>
        <w:spacing w:after="0" w:line="240" w:lineRule="auto"/>
        <w:ind w:firstLine="709"/>
        <w:jc w:val="both"/>
        <w:rPr>
          <w:rFonts w:ascii="Times New Roman" w:hAnsi="Times New Roman"/>
          <w:b/>
          <w:sz w:val="28"/>
          <w:szCs w:val="28"/>
        </w:rPr>
      </w:pPr>
    </w:p>
    <w:p w:rsidR="00EB7419" w:rsidRPr="00FD3236" w:rsidRDefault="00EB7419" w:rsidP="00EB7419">
      <w:pPr>
        <w:widowControl w:val="0"/>
        <w:spacing w:after="0" w:line="240" w:lineRule="auto"/>
        <w:ind w:firstLine="709"/>
        <w:jc w:val="both"/>
        <w:rPr>
          <w:rFonts w:ascii="Times New Roman" w:hAnsi="Times New Roman"/>
          <w:color w:val="000000" w:themeColor="text1"/>
          <w:sz w:val="28"/>
          <w:szCs w:val="28"/>
        </w:rPr>
      </w:pPr>
      <w:r w:rsidRPr="00FD3236">
        <w:rPr>
          <w:rFonts w:ascii="Times New Roman" w:hAnsi="Times New Roman"/>
          <w:b/>
          <w:color w:val="000000" w:themeColor="text1"/>
          <w:sz w:val="28"/>
          <w:szCs w:val="28"/>
        </w:rPr>
        <w:t xml:space="preserve">Валовый внутренний продукт (ВВП) – </w:t>
      </w:r>
      <w:r w:rsidRPr="00FD3236">
        <w:rPr>
          <w:rFonts w:ascii="Times New Roman" w:hAnsi="Times New Roman"/>
          <w:color w:val="000000" w:themeColor="text1"/>
          <w:sz w:val="28"/>
          <w:szCs w:val="28"/>
        </w:rPr>
        <w:t xml:space="preserve">это </w:t>
      </w:r>
      <w:r w:rsidRPr="00FD3236">
        <w:rPr>
          <w:rFonts w:ascii="Times New Roman" w:hAnsi="Times New Roman"/>
          <w:b/>
          <w:bCs/>
          <w:color w:val="000000" w:themeColor="text1"/>
          <w:sz w:val="28"/>
          <w:szCs w:val="28"/>
        </w:rPr>
        <w:t xml:space="preserve"> </w:t>
      </w:r>
      <w:r w:rsidRPr="00FD3236">
        <w:rPr>
          <w:rFonts w:ascii="Times New Roman" w:hAnsi="Times New Roman"/>
          <w:bCs/>
          <w:color w:val="000000" w:themeColor="text1"/>
          <w:sz w:val="28"/>
          <w:szCs w:val="28"/>
        </w:rPr>
        <w:t>экономический показатель, который обозначает общую рыночную стоимость товаров и услуг, произведенных на территории государства за один год</w:t>
      </w:r>
      <w:r w:rsidRPr="00FD3236">
        <w:rPr>
          <w:rFonts w:ascii="Times New Roman" w:hAnsi="Times New Roman"/>
          <w:color w:val="000000" w:themeColor="text1"/>
          <w:sz w:val="28"/>
          <w:szCs w:val="28"/>
        </w:rPr>
        <w:t>. </w:t>
      </w:r>
    </w:p>
    <w:p w:rsidR="00EB7419" w:rsidRPr="006720F8"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FD3236">
        <w:rPr>
          <w:rFonts w:ascii="Times New Roman" w:hAnsi="Times New Roman"/>
          <w:b/>
          <w:color w:val="000000" w:themeColor="text1"/>
          <w:sz w:val="28"/>
          <w:szCs w:val="28"/>
          <w:shd w:val="clear" w:color="auto" w:fill="FFFFFF"/>
        </w:rPr>
        <w:t>Внешнеторговый баланс</w:t>
      </w:r>
      <w:r w:rsidRPr="00FD3236">
        <w:rPr>
          <w:rFonts w:ascii="Times New Roman" w:hAnsi="Times New Roman"/>
          <w:color w:val="000000" w:themeColor="text1"/>
          <w:sz w:val="28"/>
          <w:szCs w:val="28"/>
          <w:shd w:val="clear" w:color="auto" w:fill="FFFFFF"/>
        </w:rPr>
        <w:t xml:space="preserve"> – это разница между экспортом и импортом (сальдо), именно в таком порядке. </w:t>
      </w:r>
    </w:p>
    <w:p w:rsidR="00EB7419" w:rsidRPr="006720F8"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877C92">
        <w:rPr>
          <w:rFonts w:ascii="Times New Roman" w:eastAsia="Times New Roman" w:hAnsi="Times New Roman"/>
          <w:b/>
          <w:color w:val="000000" w:themeColor="text1"/>
          <w:sz w:val="28"/>
          <w:szCs w:val="28"/>
          <w:lang w:eastAsia="ru-RU"/>
        </w:rPr>
        <w:t>Денежный мультипликатор</w:t>
      </w:r>
      <w:r>
        <w:rPr>
          <w:rFonts w:ascii="Times New Roman" w:eastAsia="Times New Roman" w:hAnsi="Times New Roman"/>
          <w:color w:val="000000" w:themeColor="text1"/>
          <w:sz w:val="28"/>
          <w:szCs w:val="28"/>
          <w:lang w:eastAsia="ru-RU"/>
        </w:rPr>
        <w:t xml:space="preserve"> – это коэффициент, показывающий, насколько увеличится денежная масса в результате создания денег ЦБ РФ.  </w:t>
      </w:r>
    </w:p>
    <w:p w:rsidR="00EB7419" w:rsidRPr="006720F8"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6720F8">
        <w:rPr>
          <w:rFonts w:ascii="Times New Roman" w:eastAsia="Times New Roman" w:hAnsi="Times New Roman"/>
          <w:b/>
          <w:color w:val="000000" w:themeColor="text1"/>
          <w:sz w:val="28"/>
          <w:szCs w:val="28"/>
          <w:lang w:eastAsia="ru-RU"/>
        </w:rPr>
        <w:t>Депозитная политика</w:t>
      </w:r>
      <w:r w:rsidRPr="006720F8">
        <w:rPr>
          <w:rFonts w:ascii="Times New Roman" w:eastAsia="Times New Roman" w:hAnsi="Times New Roman"/>
          <w:color w:val="000000" w:themeColor="text1"/>
          <w:sz w:val="28"/>
          <w:szCs w:val="28"/>
          <w:lang w:eastAsia="ru-RU"/>
        </w:rPr>
        <w:t xml:space="preserve"> </w:t>
      </w:r>
      <w:r w:rsidRPr="00FD3236">
        <w:rPr>
          <w:rFonts w:ascii="Times New Roman" w:eastAsia="Times New Roman" w:hAnsi="Times New Roman"/>
          <w:color w:val="000000" w:themeColor="text1"/>
          <w:sz w:val="28"/>
          <w:szCs w:val="28"/>
          <w:lang w:eastAsia="ru-RU"/>
        </w:rPr>
        <w:t>–</w:t>
      </w:r>
      <w:r w:rsidRPr="006720F8">
        <w:rPr>
          <w:rFonts w:ascii="Times New Roman" w:eastAsia="Times New Roman" w:hAnsi="Times New Roman"/>
          <w:color w:val="000000" w:themeColor="text1"/>
          <w:sz w:val="28"/>
          <w:szCs w:val="28"/>
          <w:lang w:eastAsia="ru-RU"/>
        </w:rPr>
        <w:t xml:space="preserve"> политика, направленная на регулирование движения потоков денежных средств между коммерческими банками и центральным банком</w:t>
      </w:r>
    </w:p>
    <w:p w:rsidR="00EB7419" w:rsidRPr="00FD3236" w:rsidRDefault="00EB7419" w:rsidP="00EB7419">
      <w:pPr>
        <w:widowControl w:val="0"/>
        <w:spacing w:after="0" w:line="240" w:lineRule="auto"/>
        <w:ind w:firstLine="709"/>
        <w:jc w:val="both"/>
        <w:rPr>
          <w:rFonts w:ascii="Times New Roman" w:hAnsi="Times New Roman"/>
          <w:color w:val="000000" w:themeColor="text1"/>
          <w:sz w:val="28"/>
          <w:szCs w:val="28"/>
        </w:rPr>
      </w:pPr>
      <w:r w:rsidRPr="00FD3236">
        <w:rPr>
          <w:rStyle w:val="af0"/>
          <w:rFonts w:ascii="Times New Roman" w:hAnsi="Times New Roman"/>
          <w:color w:val="000000" w:themeColor="text1"/>
          <w:sz w:val="28"/>
          <w:szCs w:val="28"/>
        </w:rPr>
        <w:t>Естественная безработица</w:t>
      </w:r>
      <w:r w:rsidRPr="00FD3236">
        <w:rPr>
          <w:rFonts w:ascii="Times New Roman" w:hAnsi="Times New Roman"/>
          <w:color w:val="000000" w:themeColor="text1"/>
          <w:sz w:val="28"/>
          <w:szCs w:val="28"/>
        </w:rPr>
        <w:t> –  это безработица, вызванная межотраслевыми и межрегиональными перемещениями рабочей силы в зависимости от колебаний спроса и потребностей производства.</w:t>
      </w:r>
    </w:p>
    <w:p w:rsidR="00EB7419" w:rsidRPr="006720F8"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6720F8">
        <w:rPr>
          <w:rFonts w:ascii="Times New Roman" w:eastAsia="Times New Roman" w:hAnsi="Times New Roman"/>
          <w:b/>
          <w:color w:val="000000" w:themeColor="text1"/>
          <w:sz w:val="28"/>
          <w:szCs w:val="28"/>
          <w:lang w:eastAsia="ru-RU"/>
        </w:rPr>
        <w:t>Кредитная рестрикция</w:t>
      </w:r>
      <w:r w:rsidRPr="006720F8">
        <w:rPr>
          <w:rFonts w:ascii="Times New Roman" w:eastAsia="Times New Roman" w:hAnsi="Times New Roman"/>
          <w:color w:val="000000" w:themeColor="text1"/>
          <w:sz w:val="28"/>
          <w:szCs w:val="28"/>
          <w:lang w:eastAsia="ru-RU"/>
        </w:rPr>
        <w:t xml:space="preserve"> </w:t>
      </w:r>
      <w:r w:rsidRPr="00FD3236">
        <w:rPr>
          <w:rFonts w:ascii="Times New Roman" w:eastAsia="Times New Roman" w:hAnsi="Times New Roman"/>
          <w:color w:val="000000" w:themeColor="text1"/>
          <w:sz w:val="28"/>
          <w:szCs w:val="28"/>
          <w:lang w:eastAsia="ru-RU"/>
        </w:rPr>
        <w:t>–</w:t>
      </w:r>
      <w:r w:rsidRPr="006720F8">
        <w:rPr>
          <w:rFonts w:ascii="Times New Roman" w:eastAsia="Times New Roman" w:hAnsi="Times New Roman"/>
          <w:color w:val="000000" w:themeColor="text1"/>
          <w:sz w:val="28"/>
          <w:szCs w:val="28"/>
          <w:lang w:eastAsia="ru-RU"/>
        </w:rPr>
        <w:t xml:space="preserve"> ограничение возможностей коммерческих банков по выдаче кредитов и насыщения экономики деньгами, следствием чего является удорожание денег, снижение инвестиций и уменьшение ВНП.</w:t>
      </w:r>
    </w:p>
    <w:p w:rsidR="00EB7419" w:rsidRPr="006720F8"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6720F8">
        <w:rPr>
          <w:rFonts w:ascii="Times New Roman" w:eastAsia="Times New Roman" w:hAnsi="Times New Roman"/>
          <w:b/>
          <w:color w:val="000000" w:themeColor="text1"/>
          <w:sz w:val="28"/>
          <w:szCs w:val="28"/>
          <w:lang w:eastAsia="ru-RU"/>
        </w:rPr>
        <w:t>Кредитная экспансия</w:t>
      </w:r>
      <w:r w:rsidRPr="006720F8">
        <w:rPr>
          <w:rFonts w:ascii="Times New Roman" w:eastAsia="Times New Roman" w:hAnsi="Times New Roman"/>
          <w:color w:val="000000" w:themeColor="text1"/>
          <w:sz w:val="28"/>
          <w:szCs w:val="28"/>
          <w:lang w:eastAsia="ru-RU"/>
        </w:rPr>
        <w:t xml:space="preserve"> </w:t>
      </w:r>
      <w:r w:rsidRPr="00FD3236">
        <w:rPr>
          <w:rFonts w:ascii="Times New Roman" w:eastAsia="Times New Roman" w:hAnsi="Times New Roman"/>
          <w:color w:val="000000" w:themeColor="text1"/>
          <w:sz w:val="28"/>
          <w:szCs w:val="28"/>
          <w:lang w:eastAsia="ru-RU"/>
        </w:rPr>
        <w:t>–</w:t>
      </w:r>
      <w:r w:rsidRPr="006720F8">
        <w:rPr>
          <w:rFonts w:ascii="Times New Roman" w:eastAsia="Times New Roman" w:hAnsi="Times New Roman"/>
          <w:color w:val="000000" w:themeColor="text1"/>
          <w:sz w:val="28"/>
          <w:szCs w:val="28"/>
          <w:lang w:eastAsia="ru-RU"/>
        </w:rPr>
        <w:t xml:space="preserve"> увеличение ресурсов коммерческих банков, которые при выдаче кредитов увеличивают общую массу денег в обращении.</w:t>
      </w:r>
    </w:p>
    <w:p w:rsidR="00EB7419"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6720F8">
        <w:rPr>
          <w:rFonts w:ascii="Times New Roman" w:eastAsia="Times New Roman" w:hAnsi="Times New Roman"/>
          <w:b/>
          <w:color w:val="000000" w:themeColor="text1"/>
          <w:sz w:val="28"/>
          <w:szCs w:val="28"/>
          <w:lang w:eastAsia="ru-RU"/>
        </w:rPr>
        <w:t>Минимальные резервы</w:t>
      </w:r>
      <w:r w:rsidRPr="006720F8">
        <w:rPr>
          <w:rFonts w:ascii="Times New Roman" w:eastAsia="Times New Roman" w:hAnsi="Times New Roman"/>
          <w:color w:val="000000" w:themeColor="text1"/>
          <w:sz w:val="28"/>
          <w:szCs w:val="28"/>
          <w:lang w:eastAsia="ru-RU"/>
        </w:rPr>
        <w:t xml:space="preserve"> </w:t>
      </w:r>
      <w:r w:rsidRPr="00FD3236">
        <w:rPr>
          <w:rFonts w:ascii="Times New Roman" w:eastAsia="Times New Roman" w:hAnsi="Times New Roman"/>
          <w:color w:val="000000" w:themeColor="text1"/>
          <w:sz w:val="28"/>
          <w:szCs w:val="28"/>
          <w:lang w:eastAsia="ru-RU"/>
        </w:rPr>
        <w:t>–</w:t>
      </w:r>
      <w:r w:rsidRPr="006720F8">
        <w:rPr>
          <w:rFonts w:ascii="Times New Roman" w:eastAsia="Times New Roman" w:hAnsi="Times New Roman"/>
          <w:color w:val="000000" w:themeColor="text1"/>
          <w:sz w:val="28"/>
          <w:szCs w:val="28"/>
          <w:lang w:eastAsia="ru-RU"/>
        </w:rPr>
        <w:t xml:space="preserve"> обязательные вклады коммерческих банков в центральном банке, размер которых устанавливается законодательством, в определенном соотношении к банковским обязательствам (вкладам клиентов).</w:t>
      </w:r>
    </w:p>
    <w:p w:rsidR="00EB7419" w:rsidRPr="006720F8"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6720F8">
        <w:rPr>
          <w:rFonts w:ascii="Times New Roman" w:eastAsia="Times New Roman" w:hAnsi="Times New Roman"/>
          <w:b/>
          <w:color w:val="000000" w:themeColor="text1"/>
          <w:sz w:val="28"/>
          <w:szCs w:val="28"/>
          <w:lang w:eastAsia="ru-RU"/>
        </w:rPr>
        <w:t>Операции на открытом рынке</w:t>
      </w:r>
      <w:r w:rsidRPr="006720F8">
        <w:rPr>
          <w:rFonts w:ascii="Times New Roman" w:eastAsia="Times New Roman" w:hAnsi="Times New Roman"/>
          <w:color w:val="000000" w:themeColor="text1"/>
          <w:sz w:val="28"/>
          <w:szCs w:val="28"/>
          <w:lang w:eastAsia="ru-RU"/>
        </w:rPr>
        <w:t xml:space="preserve"> </w:t>
      </w:r>
      <w:r w:rsidRPr="00FD3236">
        <w:rPr>
          <w:rFonts w:ascii="Times New Roman" w:eastAsia="Times New Roman" w:hAnsi="Times New Roman"/>
          <w:color w:val="000000" w:themeColor="text1"/>
          <w:sz w:val="28"/>
          <w:szCs w:val="28"/>
          <w:lang w:eastAsia="ru-RU"/>
        </w:rPr>
        <w:t>–</w:t>
      </w:r>
      <w:r w:rsidRPr="006720F8">
        <w:rPr>
          <w:rFonts w:ascii="Times New Roman" w:eastAsia="Times New Roman" w:hAnsi="Times New Roman"/>
          <w:color w:val="000000" w:themeColor="text1"/>
          <w:sz w:val="28"/>
          <w:szCs w:val="28"/>
          <w:lang w:eastAsia="ru-RU"/>
        </w:rPr>
        <w:t xml:space="preserve"> операции по купле-продаже центральным банком государственных ценных бумаг.</w:t>
      </w:r>
    </w:p>
    <w:p w:rsidR="00EB7419" w:rsidRPr="006720F8"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6720F8">
        <w:rPr>
          <w:rFonts w:ascii="Times New Roman" w:eastAsia="Times New Roman" w:hAnsi="Times New Roman"/>
          <w:b/>
          <w:color w:val="000000" w:themeColor="text1"/>
          <w:sz w:val="28"/>
          <w:szCs w:val="28"/>
          <w:lang w:eastAsia="ru-RU"/>
        </w:rPr>
        <w:t>Процентная политика Центрального банка РФ</w:t>
      </w:r>
      <w:r w:rsidRPr="00FD3236">
        <w:rPr>
          <w:rFonts w:ascii="Times New Roman" w:eastAsia="Times New Roman" w:hAnsi="Times New Roman"/>
          <w:color w:val="000000" w:themeColor="text1"/>
          <w:sz w:val="28"/>
          <w:szCs w:val="28"/>
          <w:lang w:eastAsia="ru-RU"/>
        </w:rPr>
        <w:t xml:space="preserve"> – политика </w:t>
      </w:r>
      <w:r w:rsidRPr="006720F8">
        <w:rPr>
          <w:rFonts w:ascii="Times New Roman" w:eastAsia="Times New Roman" w:hAnsi="Times New Roman"/>
          <w:color w:val="000000" w:themeColor="text1"/>
          <w:sz w:val="28"/>
          <w:szCs w:val="28"/>
          <w:lang w:eastAsia="ru-RU"/>
        </w:rPr>
        <w:t>воздействия на рыночные процентные ставки в целях укрепления национальной денежной единицы (рубля). Процентная политика относится к прямым методам регулирования и представляет собой вариант регулирования качественного параметра рынка, а именно стоимости банковских кредитов.</w:t>
      </w:r>
    </w:p>
    <w:p w:rsidR="00EB7419" w:rsidRPr="006720F8"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6720F8">
        <w:rPr>
          <w:rFonts w:ascii="Times New Roman" w:eastAsia="Times New Roman" w:hAnsi="Times New Roman"/>
          <w:b/>
          <w:color w:val="000000" w:themeColor="text1"/>
          <w:sz w:val="28"/>
          <w:szCs w:val="28"/>
          <w:lang w:eastAsia="ru-RU"/>
        </w:rPr>
        <w:t>Процентные ставки Центрального банка РФ</w:t>
      </w:r>
      <w:r w:rsidRPr="006720F8">
        <w:rPr>
          <w:rFonts w:ascii="Times New Roman" w:eastAsia="Times New Roman" w:hAnsi="Times New Roman"/>
          <w:color w:val="000000" w:themeColor="text1"/>
          <w:sz w:val="28"/>
          <w:szCs w:val="28"/>
          <w:lang w:eastAsia="ru-RU"/>
        </w:rPr>
        <w:t xml:space="preserve"> </w:t>
      </w:r>
      <w:r w:rsidRPr="00FD3236">
        <w:rPr>
          <w:rFonts w:ascii="Times New Roman" w:eastAsia="Times New Roman" w:hAnsi="Times New Roman"/>
          <w:color w:val="000000" w:themeColor="text1"/>
          <w:sz w:val="28"/>
          <w:szCs w:val="28"/>
          <w:lang w:eastAsia="ru-RU"/>
        </w:rPr>
        <w:t>–</w:t>
      </w:r>
      <w:r w:rsidRPr="006720F8">
        <w:rPr>
          <w:rFonts w:ascii="Times New Roman" w:eastAsia="Times New Roman" w:hAnsi="Times New Roman"/>
          <w:color w:val="000000" w:themeColor="text1"/>
          <w:sz w:val="28"/>
          <w:szCs w:val="28"/>
          <w:lang w:eastAsia="ru-RU"/>
        </w:rPr>
        <w:t xml:space="preserve"> это минимальные ставки, по которым он осуществляет свои операции.</w:t>
      </w:r>
    </w:p>
    <w:p w:rsidR="00EB7419" w:rsidRPr="006720F8"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6720F8">
        <w:rPr>
          <w:rFonts w:ascii="Times New Roman" w:eastAsia="Times New Roman" w:hAnsi="Times New Roman"/>
          <w:b/>
          <w:color w:val="000000" w:themeColor="text1"/>
          <w:sz w:val="28"/>
          <w:szCs w:val="28"/>
          <w:lang w:eastAsia="ru-RU"/>
        </w:rPr>
        <w:t>Рефинансирование</w:t>
      </w:r>
      <w:r w:rsidRPr="006720F8">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w:t>
      </w:r>
      <w:r w:rsidRPr="006720F8">
        <w:rPr>
          <w:rFonts w:ascii="Times New Roman" w:eastAsia="Times New Roman" w:hAnsi="Times New Roman"/>
          <w:color w:val="000000" w:themeColor="text1"/>
          <w:sz w:val="28"/>
          <w:szCs w:val="28"/>
          <w:lang w:eastAsia="ru-RU"/>
        </w:rPr>
        <w:t xml:space="preserve"> кредитование</w:t>
      </w:r>
      <w:r>
        <w:rPr>
          <w:rFonts w:ascii="Times New Roman" w:eastAsia="Times New Roman" w:hAnsi="Times New Roman"/>
          <w:color w:val="000000" w:themeColor="text1"/>
          <w:sz w:val="28"/>
          <w:szCs w:val="28"/>
          <w:lang w:eastAsia="ru-RU"/>
        </w:rPr>
        <w:t xml:space="preserve"> </w:t>
      </w:r>
      <w:r w:rsidRPr="006720F8">
        <w:rPr>
          <w:rFonts w:ascii="Times New Roman" w:eastAsia="Times New Roman" w:hAnsi="Times New Roman"/>
          <w:color w:val="000000" w:themeColor="text1"/>
          <w:sz w:val="28"/>
          <w:szCs w:val="28"/>
          <w:lang w:eastAsia="ru-RU"/>
        </w:rPr>
        <w:t xml:space="preserve"> центральным банком коммерческих банков.</w:t>
      </w:r>
    </w:p>
    <w:p w:rsidR="00EB7419" w:rsidRPr="00FD3236" w:rsidRDefault="00EB7419" w:rsidP="00EB7419">
      <w:pPr>
        <w:widowControl w:val="0"/>
        <w:spacing w:after="0" w:line="240" w:lineRule="auto"/>
        <w:ind w:firstLine="709"/>
        <w:jc w:val="both"/>
        <w:rPr>
          <w:rFonts w:ascii="Times New Roman" w:hAnsi="Times New Roman"/>
          <w:color w:val="000000" w:themeColor="text1"/>
          <w:spacing w:val="2"/>
          <w:sz w:val="28"/>
          <w:szCs w:val="28"/>
          <w:shd w:val="clear" w:color="auto" w:fill="FFFFFF"/>
        </w:rPr>
      </w:pPr>
      <w:r w:rsidRPr="00FD3236">
        <w:rPr>
          <w:rFonts w:ascii="Times New Roman" w:hAnsi="Times New Roman"/>
          <w:b/>
          <w:color w:val="000000" w:themeColor="text1"/>
          <w:sz w:val="28"/>
          <w:szCs w:val="28"/>
        </w:rPr>
        <w:t xml:space="preserve">Уровень безработицы – </w:t>
      </w:r>
      <w:r w:rsidRPr="00FD3236">
        <w:rPr>
          <w:rFonts w:ascii="Times New Roman" w:hAnsi="Times New Roman"/>
          <w:color w:val="000000" w:themeColor="text1"/>
          <w:sz w:val="28"/>
          <w:szCs w:val="28"/>
        </w:rPr>
        <w:t>это</w:t>
      </w:r>
      <w:r w:rsidRPr="00FD3236">
        <w:rPr>
          <w:rFonts w:ascii="Times New Roman" w:hAnsi="Times New Roman"/>
          <w:b/>
          <w:color w:val="000000" w:themeColor="text1"/>
          <w:sz w:val="28"/>
          <w:szCs w:val="28"/>
        </w:rPr>
        <w:t xml:space="preserve"> </w:t>
      </w:r>
      <w:r w:rsidRPr="00FD3236">
        <w:rPr>
          <w:rFonts w:ascii="Times New Roman" w:hAnsi="Times New Roman"/>
          <w:color w:val="000000" w:themeColor="text1"/>
          <w:spacing w:val="2"/>
          <w:sz w:val="28"/>
          <w:szCs w:val="28"/>
          <w:shd w:val="clear" w:color="auto" w:fill="FFFFFF"/>
        </w:rPr>
        <w:t xml:space="preserve">относится такое снижение уровня занятости, которое возникает в результате изменения структуры рынка труда: появления новых вакансий и исчезновения старых. </w:t>
      </w:r>
    </w:p>
    <w:p w:rsidR="00EB7419" w:rsidRPr="006720F8"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6720F8">
        <w:rPr>
          <w:rFonts w:ascii="Times New Roman" w:eastAsia="Times New Roman" w:hAnsi="Times New Roman"/>
          <w:b/>
          <w:color w:val="000000" w:themeColor="text1"/>
          <w:sz w:val="28"/>
          <w:szCs w:val="28"/>
          <w:lang w:eastAsia="ru-RU"/>
        </w:rPr>
        <w:t>Учетная (дисконтная) политика</w:t>
      </w:r>
      <w:r w:rsidRPr="006720F8">
        <w:rPr>
          <w:rFonts w:ascii="Times New Roman" w:eastAsia="Times New Roman" w:hAnsi="Times New Roman"/>
          <w:color w:val="000000" w:themeColor="text1"/>
          <w:sz w:val="28"/>
          <w:szCs w:val="28"/>
          <w:lang w:eastAsia="ru-RU"/>
        </w:rPr>
        <w:t xml:space="preserve"> </w:t>
      </w:r>
      <w:r w:rsidRPr="00FD3236">
        <w:rPr>
          <w:rFonts w:ascii="Times New Roman" w:eastAsia="Times New Roman" w:hAnsi="Times New Roman"/>
          <w:color w:val="000000" w:themeColor="text1"/>
          <w:sz w:val="28"/>
          <w:szCs w:val="28"/>
          <w:lang w:eastAsia="ru-RU"/>
        </w:rPr>
        <w:t>–</w:t>
      </w:r>
      <w:r w:rsidRPr="006720F8">
        <w:rPr>
          <w:rFonts w:ascii="Times New Roman" w:eastAsia="Times New Roman" w:hAnsi="Times New Roman"/>
          <w:color w:val="000000" w:themeColor="text1"/>
          <w:sz w:val="28"/>
          <w:szCs w:val="28"/>
          <w:lang w:eastAsia="ru-RU"/>
        </w:rPr>
        <w:t xml:space="preserve"> условия, на которых центральный банк покупает векселя у коммерческих банков.</w:t>
      </w:r>
    </w:p>
    <w:p w:rsidR="00EB7419" w:rsidRPr="00FD3236" w:rsidRDefault="00EB7419" w:rsidP="00EB7419">
      <w:pPr>
        <w:widowControl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6720F8">
        <w:rPr>
          <w:rFonts w:ascii="Times New Roman" w:eastAsia="Times New Roman" w:hAnsi="Times New Roman"/>
          <w:b/>
          <w:color w:val="000000" w:themeColor="text1"/>
          <w:sz w:val="28"/>
          <w:szCs w:val="28"/>
          <w:lang w:eastAsia="ru-RU"/>
        </w:rPr>
        <w:t>Учетная ставка</w:t>
      </w:r>
      <w:r w:rsidRPr="006720F8">
        <w:rPr>
          <w:rFonts w:ascii="Times New Roman" w:eastAsia="Times New Roman" w:hAnsi="Times New Roman"/>
          <w:color w:val="000000" w:themeColor="text1"/>
          <w:sz w:val="28"/>
          <w:szCs w:val="28"/>
          <w:lang w:eastAsia="ru-RU"/>
        </w:rPr>
        <w:t xml:space="preserve"> </w:t>
      </w:r>
      <w:r w:rsidRPr="00FD3236">
        <w:rPr>
          <w:rFonts w:ascii="Times New Roman" w:eastAsia="Times New Roman" w:hAnsi="Times New Roman"/>
          <w:color w:val="000000" w:themeColor="text1"/>
          <w:sz w:val="28"/>
          <w:szCs w:val="28"/>
          <w:lang w:eastAsia="ru-RU"/>
        </w:rPr>
        <w:t>–</w:t>
      </w:r>
      <w:r w:rsidRPr="006720F8">
        <w:rPr>
          <w:rFonts w:ascii="Times New Roman" w:eastAsia="Times New Roman" w:hAnsi="Times New Roman"/>
          <w:color w:val="000000" w:themeColor="text1"/>
          <w:sz w:val="28"/>
          <w:szCs w:val="28"/>
          <w:lang w:eastAsia="ru-RU"/>
        </w:rPr>
        <w:t xml:space="preserve"> процентная ставка, взимаемая центральным (эмиссионным) банком с предоставляемых коммерческим банкам кредитов; один из способов контроля за денежным обращением.</w:t>
      </w:r>
    </w:p>
    <w:p w:rsidR="00EB7419" w:rsidRPr="00FD3236" w:rsidRDefault="00EB7419" w:rsidP="00EB7419">
      <w:pPr>
        <w:widowControl w:val="0"/>
        <w:spacing w:after="0" w:line="240" w:lineRule="auto"/>
        <w:ind w:firstLine="709"/>
        <w:jc w:val="both"/>
        <w:textAlignment w:val="baseline"/>
        <w:rPr>
          <w:rFonts w:ascii="Times New Roman" w:hAnsi="Times New Roman"/>
          <w:color w:val="000000" w:themeColor="text1"/>
          <w:sz w:val="28"/>
          <w:szCs w:val="28"/>
          <w:shd w:val="clear" w:color="auto" w:fill="FFFFFF"/>
        </w:rPr>
      </w:pPr>
      <w:r w:rsidRPr="00FD3236">
        <w:rPr>
          <w:rFonts w:ascii="Times New Roman" w:hAnsi="Times New Roman"/>
          <w:b/>
          <w:bCs/>
          <w:color w:val="000000" w:themeColor="text1"/>
          <w:sz w:val="28"/>
          <w:szCs w:val="28"/>
          <w:shd w:val="clear" w:color="auto" w:fill="FFFFFF"/>
        </w:rPr>
        <w:t>Экономический</w:t>
      </w:r>
      <w:r w:rsidRPr="00FD3236">
        <w:rPr>
          <w:rFonts w:ascii="Times New Roman" w:hAnsi="Times New Roman"/>
          <w:color w:val="000000" w:themeColor="text1"/>
          <w:sz w:val="28"/>
          <w:szCs w:val="28"/>
          <w:shd w:val="clear" w:color="auto" w:fill="FFFFFF"/>
        </w:rPr>
        <w:t> </w:t>
      </w:r>
      <w:r w:rsidRPr="00FD3236">
        <w:rPr>
          <w:rFonts w:ascii="Times New Roman" w:hAnsi="Times New Roman"/>
          <w:b/>
          <w:bCs/>
          <w:color w:val="000000" w:themeColor="text1"/>
          <w:sz w:val="28"/>
          <w:szCs w:val="28"/>
          <w:shd w:val="clear" w:color="auto" w:fill="FFFFFF"/>
        </w:rPr>
        <w:t>рост</w:t>
      </w:r>
      <w:r w:rsidRPr="00FD3236">
        <w:rPr>
          <w:rFonts w:ascii="Times New Roman" w:hAnsi="Times New Roman"/>
          <w:color w:val="000000" w:themeColor="text1"/>
          <w:sz w:val="28"/>
          <w:szCs w:val="28"/>
          <w:shd w:val="clear" w:color="auto" w:fill="FFFFFF"/>
        </w:rPr>
        <w:t> – </w:t>
      </w:r>
      <w:r w:rsidRPr="00FD3236">
        <w:rPr>
          <w:rFonts w:ascii="Times New Roman" w:hAnsi="Times New Roman"/>
          <w:bCs/>
          <w:color w:val="000000" w:themeColor="text1"/>
          <w:sz w:val="28"/>
          <w:szCs w:val="28"/>
          <w:shd w:val="clear" w:color="auto" w:fill="FFFFFF"/>
        </w:rPr>
        <w:t>это</w:t>
      </w:r>
      <w:r w:rsidRPr="00FD3236">
        <w:rPr>
          <w:rFonts w:ascii="Times New Roman" w:hAnsi="Times New Roman"/>
          <w:color w:val="000000" w:themeColor="text1"/>
          <w:sz w:val="28"/>
          <w:szCs w:val="28"/>
          <w:shd w:val="clear" w:color="auto" w:fill="FFFFFF"/>
        </w:rPr>
        <w:t> увеличение объёма производства продукции в национальной </w:t>
      </w:r>
      <w:r w:rsidRPr="00FD3236">
        <w:rPr>
          <w:rFonts w:ascii="Times New Roman" w:hAnsi="Times New Roman"/>
          <w:bCs/>
          <w:color w:val="000000" w:themeColor="text1"/>
          <w:sz w:val="28"/>
          <w:szCs w:val="28"/>
          <w:shd w:val="clear" w:color="auto" w:fill="FFFFFF"/>
        </w:rPr>
        <w:t>экономике</w:t>
      </w:r>
      <w:r w:rsidRPr="00FD3236">
        <w:rPr>
          <w:rFonts w:ascii="Times New Roman" w:hAnsi="Times New Roman"/>
          <w:color w:val="000000" w:themeColor="text1"/>
          <w:sz w:val="28"/>
          <w:szCs w:val="28"/>
          <w:shd w:val="clear" w:color="auto" w:fill="FFFFFF"/>
        </w:rPr>
        <w:t> за определённый период времени (как правило, за год).</w:t>
      </w:r>
    </w:p>
    <w:p w:rsidR="000E595A" w:rsidRPr="000E595A" w:rsidRDefault="000E595A" w:rsidP="000E595A">
      <w:pPr>
        <w:spacing w:after="0" w:line="240" w:lineRule="auto"/>
        <w:jc w:val="center"/>
        <w:rPr>
          <w:rFonts w:ascii="Times New Roman" w:eastAsia="Times New Roman" w:hAnsi="Times New Roman"/>
          <w:b/>
          <w:color w:val="000000"/>
          <w:sz w:val="32"/>
          <w:szCs w:val="32"/>
          <w:lang w:eastAsia="ru-RU"/>
        </w:rPr>
      </w:pPr>
      <w:r w:rsidRPr="000E595A">
        <w:rPr>
          <w:rFonts w:ascii="Times New Roman" w:eastAsia="Times New Roman" w:hAnsi="Times New Roman"/>
          <w:b/>
          <w:color w:val="000000"/>
          <w:sz w:val="32"/>
          <w:szCs w:val="32"/>
          <w:lang w:eastAsia="ru-RU"/>
        </w:rPr>
        <w:lastRenderedPageBreak/>
        <w:t xml:space="preserve">Заключение </w:t>
      </w:r>
    </w:p>
    <w:p w:rsidR="000E595A" w:rsidRDefault="000E595A" w:rsidP="000E595A">
      <w:pPr>
        <w:spacing w:after="0" w:line="240" w:lineRule="auto"/>
        <w:jc w:val="center"/>
        <w:rPr>
          <w:rFonts w:ascii="Times New Roman" w:eastAsia="Times New Roman" w:hAnsi="Times New Roman"/>
          <w:b/>
          <w:color w:val="000000"/>
          <w:sz w:val="28"/>
          <w:szCs w:val="28"/>
          <w:lang w:eastAsia="ru-RU"/>
        </w:rPr>
      </w:pPr>
    </w:p>
    <w:p w:rsidR="000E595A" w:rsidRPr="006F609E" w:rsidRDefault="000E595A" w:rsidP="000E595A">
      <w:pPr>
        <w:spacing w:after="0" w:line="240" w:lineRule="auto"/>
        <w:ind w:firstLine="709"/>
        <w:jc w:val="both"/>
        <w:rPr>
          <w:rFonts w:ascii="Times New Roman" w:eastAsia="Times New Roman" w:hAnsi="Times New Roman"/>
          <w:color w:val="000000"/>
          <w:sz w:val="28"/>
          <w:szCs w:val="28"/>
          <w:lang w:eastAsia="ru-RU"/>
        </w:rPr>
      </w:pPr>
      <w:r w:rsidRPr="006F609E">
        <w:rPr>
          <w:rFonts w:ascii="Times New Roman" w:eastAsia="Times New Roman" w:hAnsi="Times New Roman"/>
          <w:color w:val="000000"/>
          <w:sz w:val="28"/>
          <w:szCs w:val="28"/>
          <w:lang w:eastAsia="ru-RU"/>
        </w:rPr>
        <w:t>Во время групповых учебных занятий активизируется развитие самостоятельности мышления студентов, благодаря социальным контактам развивается желание помощи: слабые стремятся подтянуться, а сильные помочь им в этом.</w:t>
      </w:r>
    </w:p>
    <w:p w:rsidR="000E595A" w:rsidRPr="006F609E" w:rsidRDefault="000E595A" w:rsidP="000E595A">
      <w:pPr>
        <w:spacing w:after="0" w:line="240" w:lineRule="auto"/>
        <w:ind w:firstLine="709"/>
        <w:jc w:val="both"/>
        <w:rPr>
          <w:rFonts w:ascii="Times New Roman" w:eastAsia="Times New Roman" w:hAnsi="Times New Roman"/>
          <w:color w:val="000000"/>
          <w:sz w:val="28"/>
          <w:szCs w:val="28"/>
          <w:lang w:eastAsia="ru-RU"/>
        </w:rPr>
      </w:pPr>
      <w:r w:rsidRPr="006F609E">
        <w:rPr>
          <w:rFonts w:ascii="Times New Roman" w:eastAsia="Times New Roman" w:hAnsi="Times New Roman"/>
          <w:color w:val="000000"/>
          <w:sz w:val="28"/>
          <w:szCs w:val="28"/>
          <w:lang w:eastAsia="ru-RU"/>
        </w:rPr>
        <w:t>Количество выступлений в группе имеет существенное значение. Если студент всё время молчит, это признак пассивного присутствия. Учебная деятельность поощряется общением и обоснованием мнений.</w:t>
      </w:r>
    </w:p>
    <w:p w:rsidR="000E595A" w:rsidRPr="006F609E" w:rsidRDefault="000E595A" w:rsidP="000E595A">
      <w:pPr>
        <w:spacing w:after="0" w:line="240" w:lineRule="auto"/>
        <w:ind w:firstLine="709"/>
        <w:jc w:val="both"/>
        <w:rPr>
          <w:rFonts w:ascii="Times New Roman" w:eastAsia="Times New Roman" w:hAnsi="Times New Roman"/>
          <w:color w:val="000000"/>
          <w:sz w:val="28"/>
          <w:szCs w:val="28"/>
          <w:lang w:eastAsia="ru-RU"/>
        </w:rPr>
      </w:pPr>
      <w:r w:rsidRPr="006F609E">
        <w:rPr>
          <w:rFonts w:ascii="Times New Roman" w:eastAsia="Times New Roman" w:hAnsi="Times New Roman"/>
          <w:color w:val="000000"/>
          <w:sz w:val="28"/>
          <w:szCs w:val="28"/>
          <w:lang w:eastAsia="ru-RU"/>
        </w:rPr>
        <w:t>Преподаватель должен определить, что является интересным для разных возрастных групп. Ведь известно, что студенты охотно выражают своё отношение к тому, что их интересует.</w:t>
      </w:r>
    </w:p>
    <w:p w:rsidR="000E595A" w:rsidRPr="006F609E" w:rsidRDefault="000E595A" w:rsidP="000E595A">
      <w:pPr>
        <w:spacing w:after="0" w:line="240" w:lineRule="auto"/>
        <w:ind w:firstLine="709"/>
        <w:jc w:val="both"/>
        <w:rPr>
          <w:rFonts w:ascii="Times New Roman" w:eastAsia="Times New Roman" w:hAnsi="Times New Roman"/>
          <w:color w:val="000000"/>
          <w:sz w:val="28"/>
          <w:szCs w:val="28"/>
          <w:lang w:eastAsia="ru-RU"/>
        </w:rPr>
      </w:pPr>
      <w:r w:rsidRPr="006F609E">
        <w:rPr>
          <w:rFonts w:ascii="Times New Roman" w:eastAsia="Times New Roman" w:hAnsi="Times New Roman"/>
          <w:color w:val="000000"/>
          <w:sz w:val="28"/>
          <w:szCs w:val="28"/>
          <w:lang w:eastAsia="ru-RU"/>
        </w:rPr>
        <w:t>В последнее время особое внимание уделяется развитию творческих способностей студентов. При подготовке к занятию преподаватель должен чётко сформулировать задачи, желательно с пояснениями, что раскрывает суть проблемы, и вопрос о возможных путях её решения. Во время выступления необходимо объяснить тему и её выбор, уточнить условия, указать на ключевые моменты, создать необходимое настроение. Важен сам момент спора, умение анализировать свои взгляды.</w:t>
      </w:r>
    </w:p>
    <w:p w:rsidR="000E595A" w:rsidRPr="006F609E" w:rsidRDefault="000E595A" w:rsidP="000E595A">
      <w:pPr>
        <w:spacing w:after="0" w:line="240" w:lineRule="auto"/>
        <w:ind w:firstLine="709"/>
        <w:jc w:val="both"/>
        <w:rPr>
          <w:rFonts w:ascii="Times New Roman" w:eastAsia="Times New Roman" w:hAnsi="Times New Roman"/>
          <w:color w:val="000000"/>
          <w:sz w:val="28"/>
          <w:szCs w:val="28"/>
          <w:lang w:eastAsia="ru-RU"/>
        </w:rPr>
      </w:pPr>
      <w:r w:rsidRPr="006F609E">
        <w:rPr>
          <w:rFonts w:ascii="Times New Roman" w:eastAsia="Times New Roman" w:hAnsi="Times New Roman"/>
          <w:color w:val="000000"/>
          <w:sz w:val="28"/>
          <w:szCs w:val="28"/>
          <w:lang w:eastAsia="ru-RU"/>
        </w:rPr>
        <w:t>В конце занятия нужно подвести итоги, проанализировать выводы, выставить оценки.</w:t>
      </w:r>
    </w:p>
    <w:p w:rsidR="000E595A" w:rsidRPr="006F609E" w:rsidRDefault="000E595A" w:rsidP="000E595A">
      <w:pPr>
        <w:spacing w:after="0" w:line="240" w:lineRule="auto"/>
        <w:ind w:firstLine="709"/>
        <w:jc w:val="both"/>
        <w:rPr>
          <w:rFonts w:ascii="Times New Roman" w:eastAsia="Times New Roman" w:hAnsi="Times New Roman"/>
          <w:color w:val="000000"/>
          <w:sz w:val="28"/>
          <w:szCs w:val="28"/>
          <w:lang w:eastAsia="ru-RU"/>
        </w:rPr>
      </w:pPr>
      <w:r w:rsidRPr="006F609E">
        <w:rPr>
          <w:rFonts w:ascii="Times New Roman" w:eastAsia="Times New Roman" w:hAnsi="Times New Roman"/>
          <w:color w:val="000000"/>
          <w:sz w:val="28"/>
          <w:szCs w:val="28"/>
          <w:lang w:eastAsia="ru-RU"/>
        </w:rPr>
        <w:t>Итак, появление инновационных информационных технологий в педагогике не является случайностью. Новейшие мультимедийные средства обучения открывают студентам доступ к нетрадиционным источникам информации, повышают эффективность самостоятельной работы, дают совершенно новые возможности для творчества, обретения и закрепления профессиональных навыков, позволяют реализовать принципиально новые формы и методы обучения. Компьютеры значительно расширяют возможности преподавателей, способствуют индивидуализации обучения, активизации познавательной деятельности студентов.</w:t>
      </w:r>
    </w:p>
    <w:p w:rsidR="000E595A" w:rsidRPr="006F609E" w:rsidRDefault="000E595A" w:rsidP="000E595A">
      <w:pPr>
        <w:spacing w:after="0" w:line="240" w:lineRule="auto"/>
        <w:ind w:firstLine="709"/>
        <w:jc w:val="both"/>
        <w:rPr>
          <w:rFonts w:ascii="Times New Roman" w:eastAsia="Times New Roman" w:hAnsi="Times New Roman"/>
          <w:color w:val="000000"/>
          <w:sz w:val="28"/>
          <w:szCs w:val="28"/>
          <w:lang w:eastAsia="ru-RU"/>
        </w:rPr>
      </w:pPr>
      <w:r w:rsidRPr="006F609E">
        <w:rPr>
          <w:rFonts w:ascii="Times New Roman" w:eastAsia="Times New Roman" w:hAnsi="Times New Roman"/>
          <w:color w:val="000000"/>
          <w:sz w:val="28"/>
          <w:szCs w:val="28"/>
          <w:lang w:eastAsia="ru-RU"/>
        </w:rPr>
        <w:t>Мультимедийные технологии обучения предоставляют возможности преподавателю для достижения дидактической цели применять как отдельные виды работы, так и любой их набор, то есть, спроецировать учебную среду.</w:t>
      </w:r>
    </w:p>
    <w:p w:rsidR="000E595A" w:rsidRPr="006F609E" w:rsidRDefault="000E595A" w:rsidP="000E595A">
      <w:pPr>
        <w:spacing w:after="0" w:line="240" w:lineRule="auto"/>
        <w:ind w:firstLine="709"/>
        <w:jc w:val="both"/>
        <w:rPr>
          <w:rFonts w:ascii="Times New Roman" w:eastAsia="Times New Roman" w:hAnsi="Times New Roman"/>
          <w:color w:val="000000"/>
          <w:sz w:val="28"/>
          <w:szCs w:val="28"/>
          <w:lang w:eastAsia="ru-RU"/>
        </w:rPr>
      </w:pPr>
      <w:r w:rsidRPr="006F609E">
        <w:rPr>
          <w:rFonts w:ascii="Times New Roman" w:eastAsia="Times New Roman" w:hAnsi="Times New Roman"/>
          <w:color w:val="000000"/>
          <w:sz w:val="28"/>
          <w:szCs w:val="28"/>
          <w:lang w:eastAsia="ru-RU"/>
        </w:rPr>
        <w:t>Применение компьютеро</w:t>
      </w:r>
      <w:r>
        <w:rPr>
          <w:rFonts w:ascii="Times New Roman" w:eastAsia="Times New Roman" w:hAnsi="Times New Roman"/>
          <w:color w:val="000000"/>
          <w:sz w:val="28"/>
          <w:szCs w:val="28"/>
          <w:lang w:eastAsia="ru-RU"/>
        </w:rPr>
        <w:t>в на занятиях экономической дисциплины</w:t>
      </w:r>
      <w:r w:rsidRPr="006F609E">
        <w:rPr>
          <w:rFonts w:ascii="Times New Roman" w:eastAsia="Times New Roman" w:hAnsi="Times New Roman"/>
          <w:color w:val="000000"/>
          <w:sz w:val="28"/>
          <w:szCs w:val="28"/>
          <w:lang w:eastAsia="ru-RU"/>
        </w:rPr>
        <w:t xml:space="preserve"> значительно повышает интенсивность учебного процесса, усваивается значительно большее количество материала, чем при традиционном обучении. Кроме того, этот материал закрепляется прочнее. Компьютер обеспечивает и всесторонний контроль за учебным процессом.</w:t>
      </w:r>
    </w:p>
    <w:p w:rsidR="00B93357" w:rsidRDefault="00B93357" w:rsidP="00EB7419">
      <w:pPr>
        <w:spacing w:after="0" w:line="240" w:lineRule="auto"/>
        <w:jc w:val="center"/>
        <w:rPr>
          <w:rFonts w:ascii="Times New Roman" w:hAnsi="Times New Roman"/>
          <w:b/>
          <w:sz w:val="32"/>
          <w:szCs w:val="32"/>
        </w:rPr>
      </w:pPr>
      <w:r>
        <w:rPr>
          <w:rFonts w:ascii="Times New Roman" w:hAnsi="Times New Roman"/>
          <w:b/>
          <w:sz w:val="32"/>
          <w:szCs w:val="32"/>
        </w:rPr>
        <w:br w:type="page"/>
      </w:r>
    </w:p>
    <w:p w:rsidR="00723C10" w:rsidRDefault="00EB7419" w:rsidP="00EB7419">
      <w:pPr>
        <w:spacing w:after="0" w:line="240" w:lineRule="auto"/>
        <w:jc w:val="center"/>
        <w:rPr>
          <w:rFonts w:ascii="Times New Roman" w:hAnsi="Times New Roman"/>
          <w:b/>
          <w:sz w:val="32"/>
          <w:szCs w:val="32"/>
        </w:rPr>
      </w:pPr>
      <w:r w:rsidRPr="00EB7419">
        <w:rPr>
          <w:rFonts w:ascii="Times New Roman" w:hAnsi="Times New Roman"/>
          <w:b/>
          <w:sz w:val="32"/>
          <w:szCs w:val="32"/>
        </w:rPr>
        <w:lastRenderedPageBreak/>
        <w:t>Библиография</w:t>
      </w:r>
    </w:p>
    <w:p w:rsidR="00962CB1" w:rsidRPr="00EB7419" w:rsidRDefault="00962CB1" w:rsidP="00EB7419">
      <w:pPr>
        <w:spacing w:after="0" w:line="240" w:lineRule="auto"/>
        <w:jc w:val="center"/>
        <w:rPr>
          <w:rFonts w:ascii="Times New Roman" w:hAnsi="Times New Roman"/>
          <w:b/>
          <w:sz w:val="32"/>
          <w:szCs w:val="32"/>
        </w:rPr>
      </w:pPr>
    </w:p>
    <w:p w:rsidR="00EB7419" w:rsidRPr="00FA4D68" w:rsidRDefault="00EB7419" w:rsidP="00EB7419">
      <w:pPr>
        <w:shd w:val="clear" w:color="auto" w:fill="FFFFFF"/>
        <w:tabs>
          <w:tab w:val="left" w:pos="1162"/>
        </w:tabs>
        <w:spacing w:after="0" w:line="240" w:lineRule="auto"/>
        <w:ind w:firstLine="708"/>
        <w:jc w:val="both"/>
        <w:rPr>
          <w:rFonts w:ascii="Times New Roman" w:eastAsia="Times New Roman" w:hAnsi="Times New Roman"/>
          <w:b/>
          <w:bCs/>
          <w:sz w:val="28"/>
          <w:szCs w:val="28"/>
          <w:lang w:eastAsia="ru-RU"/>
        </w:rPr>
      </w:pPr>
      <w:r w:rsidRPr="00FA4D68">
        <w:rPr>
          <w:rFonts w:ascii="Times New Roman" w:eastAsia="Times New Roman" w:hAnsi="Times New Roman"/>
          <w:b/>
          <w:bCs/>
          <w:sz w:val="28"/>
          <w:szCs w:val="28"/>
          <w:lang w:eastAsia="ru-RU"/>
        </w:rPr>
        <w:t xml:space="preserve">Основные источники: </w:t>
      </w:r>
    </w:p>
    <w:p w:rsidR="00EB7419" w:rsidRPr="000A1733" w:rsidRDefault="00EB7419" w:rsidP="00EB7419">
      <w:pPr>
        <w:pStyle w:val="ac"/>
        <w:widowControl w:val="0"/>
        <w:numPr>
          <w:ilvl w:val="0"/>
          <w:numId w:val="17"/>
        </w:numPr>
        <w:shd w:val="clear" w:color="auto" w:fill="FFFFFF"/>
        <w:tabs>
          <w:tab w:val="left" w:pos="993"/>
        </w:tabs>
        <w:spacing w:after="0" w:line="240" w:lineRule="auto"/>
        <w:ind w:left="0" w:firstLine="710"/>
        <w:outlineLvl w:val="0"/>
        <w:rPr>
          <w:rFonts w:ascii="Times New Roman" w:eastAsia="Times New Roman" w:hAnsi="Times New Roman"/>
          <w:sz w:val="28"/>
          <w:szCs w:val="28"/>
          <w:lang w:eastAsia="ru-RU"/>
        </w:rPr>
      </w:pPr>
      <w:r w:rsidRPr="000A1733">
        <w:rPr>
          <w:rFonts w:ascii="Times New Roman" w:eastAsia="Times New Roman" w:hAnsi="Times New Roman"/>
          <w:sz w:val="28"/>
          <w:szCs w:val="28"/>
          <w:lang w:eastAsia="ru-RU"/>
        </w:rPr>
        <w:t>Слагода</w:t>
      </w:r>
      <w:r>
        <w:rPr>
          <w:rFonts w:ascii="Times New Roman" w:eastAsia="Times New Roman" w:hAnsi="Times New Roman"/>
          <w:sz w:val="28"/>
          <w:szCs w:val="28"/>
          <w:lang w:eastAsia="ru-RU"/>
        </w:rPr>
        <w:t xml:space="preserve"> В.Г. Экономика: учебное пособие / В.Г. Слагодина. – 4 изд., перераб. и доп. – М.: ИНФРА – М, 2017</w:t>
      </w:r>
    </w:p>
    <w:p w:rsidR="00EB7419" w:rsidRPr="00A30427" w:rsidRDefault="00EB7419" w:rsidP="00EB7419">
      <w:pPr>
        <w:shd w:val="clear" w:color="auto" w:fill="FFFFFF"/>
        <w:tabs>
          <w:tab w:val="left" w:pos="1162"/>
        </w:tabs>
        <w:spacing w:after="0" w:line="240" w:lineRule="auto"/>
        <w:jc w:val="both"/>
        <w:rPr>
          <w:rFonts w:ascii="Times New Roman" w:eastAsia="Times New Roman" w:hAnsi="Times New Roman"/>
          <w:b/>
          <w:bCs/>
          <w:sz w:val="28"/>
          <w:szCs w:val="28"/>
          <w:lang w:eastAsia="ru-RU"/>
        </w:rPr>
      </w:pPr>
    </w:p>
    <w:p w:rsidR="00EB7419" w:rsidRPr="00FA4D68" w:rsidRDefault="00EB7419" w:rsidP="00EB7419">
      <w:pPr>
        <w:shd w:val="clear" w:color="auto" w:fill="FFFFFF"/>
        <w:tabs>
          <w:tab w:val="left" w:pos="1162"/>
        </w:tabs>
        <w:spacing w:after="0" w:line="240" w:lineRule="auto"/>
        <w:ind w:firstLine="708"/>
        <w:jc w:val="both"/>
        <w:rPr>
          <w:rFonts w:ascii="Times New Roman" w:eastAsia="Times New Roman" w:hAnsi="Times New Roman"/>
          <w:b/>
          <w:bCs/>
          <w:sz w:val="28"/>
          <w:szCs w:val="28"/>
          <w:lang w:eastAsia="ru-RU"/>
        </w:rPr>
      </w:pPr>
      <w:r w:rsidRPr="00FA4D68">
        <w:rPr>
          <w:rFonts w:ascii="Times New Roman" w:eastAsia="Times New Roman" w:hAnsi="Times New Roman"/>
          <w:b/>
          <w:bCs/>
          <w:sz w:val="28"/>
          <w:szCs w:val="28"/>
          <w:lang w:eastAsia="ru-RU"/>
        </w:rPr>
        <w:t xml:space="preserve">Дополнительные источники: </w:t>
      </w:r>
    </w:p>
    <w:p w:rsidR="00EB7419" w:rsidRPr="00FA4D68" w:rsidRDefault="00D91358" w:rsidP="00EB7419">
      <w:pPr>
        <w:pStyle w:val="ac"/>
        <w:widowControl w:val="0"/>
        <w:numPr>
          <w:ilvl w:val="0"/>
          <w:numId w:val="16"/>
        </w:numPr>
        <w:tabs>
          <w:tab w:val="left" w:pos="993"/>
        </w:tabs>
        <w:autoSpaceDE w:val="0"/>
        <w:autoSpaceDN w:val="0"/>
        <w:adjustRightInd w:val="0"/>
        <w:spacing w:after="0" w:line="240" w:lineRule="auto"/>
        <w:ind w:left="142" w:firstLine="567"/>
        <w:jc w:val="both"/>
        <w:rPr>
          <w:rFonts w:ascii="Times New Roman" w:eastAsia="Times New Roman" w:hAnsi="Times New Roman"/>
          <w:color w:val="000000"/>
          <w:sz w:val="28"/>
          <w:szCs w:val="28"/>
          <w:lang w:eastAsia="ru-RU"/>
        </w:rPr>
      </w:pPr>
      <w:hyperlink r:id="rId39" w:history="1">
        <w:r w:rsidR="00EB7419" w:rsidRPr="00FA4D68">
          <w:rPr>
            <w:rFonts w:ascii="Times New Roman" w:eastAsia="Times New Roman" w:hAnsi="Times New Roman"/>
            <w:color w:val="000000"/>
            <w:sz w:val="28"/>
            <w:szCs w:val="28"/>
            <w:lang w:eastAsia="ru-RU"/>
          </w:rPr>
          <w:t>Басова,  Т.Ф.</w:t>
        </w:r>
      </w:hyperlink>
      <w:r w:rsidR="00EB7419" w:rsidRPr="00FA4D68">
        <w:rPr>
          <w:rFonts w:ascii="Times New Roman" w:eastAsia="Times New Roman" w:hAnsi="Times New Roman"/>
          <w:color w:val="000000"/>
          <w:sz w:val="28"/>
          <w:szCs w:val="28"/>
          <w:lang w:eastAsia="ru-RU"/>
        </w:rPr>
        <w:t xml:space="preserve"> и др. Основы экономики и управления / Т.Ф. </w:t>
      </w:r>
      <w:hyperlink r:id="rId40" w:history="1">
        <w:r w:rsidR="00EB7419" w:rsidRPr="00FA4D68">
          <w:rPr>
            <w:rFonts w:ascii="Times New Roman" w:eastAsia="Times New Roman" w:hAnsi="Times New Roman"/>
            <w:color w:val="000000"/>
            <w:sz w:val="28"/>
            <w:szCs w:val="28"/>
            <w:lang w:eastAsia="ru-RU"/>
          </w:rPr>
          <w:t>Басова,</w:t>
        </w:r>
      </w:hyperlink>
      <w:r w:rsidR="00EB7419" w:rsidRPr="00FA4D68">
        <w:rPr>
          <w:rFonts w:ascii="Times New Roman" w:eastAsia="Times New Roman" w:hAnsi="Times New Roman"/>
          <w:color w:val="000000"/>
          <w:sz w:val="28"/>
          <w:szCs w:val="28"/>
          <w:lang w:eastAsia="ru-RU"/>
        </w:rPr>
        <w:t xml:space="preserve"> В.И. </w:t>
      </w:r>
      <w:hyperlink r:id="rId41" w:history="1">
        <w:r w:rsidR="00EB7419" w:rsidRPr="00FA4D68">
          <w:rPr>
            <w:rFonts w:ascii="Times New Roman" w:eastAsia="Times New Roman" w:hAnsi="Times New Roman"/>
            <w:color w:val="000000"/>
            <w:sz w:val="28"/>
            <w:szCs w:val="28"/>
            <w:lang w:eastAsia="ru-RU"/>
          </w:rPr>
          <w:t>Иванов В.И.</w:t>
        </w:r>
      </w:hyperlink>
      <w:r w:rsidR="00EB7419" w:rsidRPr="00FA4D68">
        <w:rPr>
          <w:rFonts w:ascii="Times New Roman" w:eastAsia="Times New Roman" w:hAnsi="Times New Roman"/>
          <w:color w:val="000000"/>
          <w:sz w:val="28"/>
          <w:szCs w:val="28"/>
          <w:lang w:eastAsia="ru-RU"/>
        </w:rPr>
        <w:t xml:space="preserve"> Н.Н.  Кожевникова, под ред. Н.Н. </w:t>
      </w:r>
      <w:hyperlink r:id="rId42" w:history="1">
        <w:r w:rsidR="00EB7419" w:rsidRPr="00FA4D68">
          <w:rPr>
            <w:rFonts w:ascii="Times New Roman" w:eastAsia="Times New Roman" w:hAnsi="Times New Roman"/>
            <w:color w:val="000000"/>
            <w:sz w:val="28"/>
            <w:szCs w:val="28"/>
            <w:lang w:eastAsia="ru-RU"/>
          </w:rPr>
          <w:t>Кожевникова</w:t>
        </w:r>
      </w:hyperlink>
      <w:r w:rsidR="00EB7419" w:rsidRPr="00FA4D68">
        <w:rPr>
          <w:rFonts w:ascii="Times New Roman" w:eastAsia="Times New Roman" w:hAnsi="Times New Roman"/>
          <w:color w:val="000000"/>
          <w:sz w:val="28"/>
          <w:szCs w:val="28"/>
          <w:lang w:eastAsia="ru-RU"/>
        </w:rPr>
        <w:t>. – Учебное пособие.– М: ОИЦ «Академия», 2007. – 272 c.</w:t>
      </w:r>
    </w:p>
    <w:p w:rsidR="00EB7419" w:rsidRPr="00FA4D68" w:rsidRDefault="00EB7419" w:rsidP="00EB7419">
      <w:pPr>
        <w:pStyle w:val="ac"/>
        <w:widowControl w:val="0"/>
        <w:numPr>
          <w:ilvl w:val="0"/>
          <w:numId w:val="16"/>
        </w:numPr>
        <w:shd w:val="clear" w:color="auto" w:fill="FFFFFF"/>
        <w:tabs>
          <w:tab w:val="left" w:pos="-57"/>
          <w:tab w:val="left" w:pos="993"/>
        </w:tabs>
        <w:spacing w:after="0" w:line="240" w:lineRule="auto"/>
        <w:ind w:left="142" w:firstLine="567"/>
        <w:jc w:val="both"/>
        <w:rPr>
          <w:rFonts w:ascii="Times New Roman" w:eastAsia="Times New Roman" w:hAnsi="Times New Roman"/>
          <w:color w:val="000000"/>
          <w:sz w:val="28"/>
          <w:szCs w:val="28"/>
          <w:lang w:eastAsia="ru-RU"/>
        </w:rPr>
      </w:pPr>
      <w:r w:rsidRPr="00FA4D68">
        <w:rPr>
          <w:rFonts w:ascii="Times New Roman" w:eastAsia="Times New Roman" w:hAnsi="Times New Roman"/>
          <w:color w:val="000000"/>
          <w:sz w:val="28"/>
          <w:szCs w:val="28"/>
          <w:lang w:eastAsia="ru-RU"/>
        </w:rPr>
        <w:t>Миронов, М. Г. Экономика отрасли (машиностроение): учебник / М.Г. Миронов, С.В. Загородников. – М.: ФОРУМ: ИНФРА-М, 2008. – 320 с. – (Профессиональное образование)</w:t>
      </w:r>
    </w:p>
    <w:p w:rsidR="00EB7419" w:rsidRPr="00FA4D68" w:rsidRDefault="00EB7419" w:rsidP="00EB7419">
      <w:pPr>
        <w:pStyle w:val="ac"/>
        <w:widowControl w:val="0"/>
        <w:numPr>
          <w:ilvl w:val="0"/>
          <w:numId w:val="16"/>
        </w:numPr>
        <w:shd w:val="clear" w:color="auto" w:fill="FFFFFF"/>
        <w:tabs>
          <w:tab w:val="left" w:pos="-57"/>
          <w:tab w:val="left" w:pos="993"/>
        </w:tabs>
        <w:spacing w:after="0" w:line="240" w:lineRule="auto"/>
        <w:ind w:left="142" w:firstLine="567"/>
        <w:jc w:val="both"/>
        <w:rPr>
          <w:rFonts w:ascii="Times New Roman" w:eastAsia="Times New Roman" w:hAnsi="Times New Roman"/>
          <w:color w:val="000000"/>
          <w:sz w:val="28"/>
          <w:szCs w:val="28"/>
          <w:lang w:eastAsia="ru-RU"/>
        </w:rPr>
      </w:pPr>
      <w:r w:rsidRPr="00FA4D68">
        <w:rPr>
          <w:rFonts w:ascii="Times New Roman" w:eastAsia="Times New Roman" w:hAnsi="Times New Roman"/>
          <w:color w:val="000000"/>
          <w:sz w:val="28"/>
          <w:szCs w:val="28"/>
          <w:lang w:eastAsia="ru-RU"/>
        </w:rPr>
        <w:t>Молоканова, Н.П. Типовые технологии производства: учебное пособие / Н.П. Молоканова. – М.: ФОРУМ, 2008. – 272 с.: ил. – (Профессиональное образование)</w:t>
      </w:r>
    </w:p>
    <w:p w:rsidR="00EB7419" w:rsidRPr="00FA4D68" w:rsidRDefault="00EB7419" w:rsidP="00EB7419">
      <w:pPr>
        <w:pStyle w:val="ac"/>
        <w:widowControl w:val="0"/>
        <w:numPr>
          <w:ilvl w:val="0"/>
          <w:numId w:val="16"/>
        </w:numPr>
        <w:shd w:val="clear" w:color="auto" w:fill="FFFFFF"/>
        <w:tabs>
          <w:tab w:val="left" w:pos="-57"/>
          <w:tab w:val="left" w:pos="993"/>
        </w:tabs>
        <w:spacing w:after="0" w:line="240" w:lineRule="auto"/>
        <w:ind w:left="142" w:firstLine="567"/>
        <w:jc w:val="both"/>
        <w:rPr>
          <w:rFonts w:ascii="Times New Roman" w:eastAsia="Times New Roman" w:hAnsi="Times New Roman"/>
          <w:color w:val="000000"/>
          <w:sz w:val="28"/>
          <w:szCs w:val="28"/>
          <w:lang w:eastAsia="ru-RU"/>
        </w:rPr>
      </w:pPr>
      <w:r w:rsidRPr="00FA4D68">
        <w:rPr>
          <w:rFonts w:ascii="Times New Roman" w:eastAsia="Times New Roman" w:hAnsi="Times New Roman"/>
          <w:color w:val="000000"/>
          <w:sz w:val="28"/>
          <w:szCs w:val="28"/>
          <w:lang w:eastAsia="ru-RU"/>
        </w:rPr>
        <w:t>Куликов Л.М. Основы экономической теории: учебное пособие, 2008г.</w:t>
      </w:r>
    </w:p>
    <w:p w:rsidR="00EB7419" w:rsidRPr="00FA4D68" w:rsidRDefault="00EB7419" w:rsidP="00EB7419">
      <w:pPr>
        <w:pStyle w:val="ac"/>
        <w:numPr>
          <w:ilvl w:val="0"/>
          <w:numId w:val="16"/>
        </w:numPr>
        <w:shd w:val="clear" w:color="auto" w:fill="FFFFFF"/>
        <w:tabs>
          <w:tab w:val="left" w:pos="-57"/>
          <w:tab w:val="left" w:pos="993"/>
        </w:tabs>
        <w:spacing w:after="0" w:line="240" w:lineRule="auto"/>
        <w:ind w:left="142" w:firstLine="567"/>
        <w:jc w:val="both"/>
        <w:rPr>
          <w:rFonts w:ascii="Times New Roman" w:eastAsia="Times New Roman" w:hAnsi="Times New Roman"/>
          <w:color w:val="000000"/>
          <w:sz w:val="28"/>
          <w:szCs w:val="28"/>
          <w:lang w:eastAsia="ru-RU"/>
        </w:rPr>
      </w:pPr>
      <w:r w:rsidRPr="00FA4D68">
        <w:rPr>
          <w:rFonts w:ascii="Times New Roman" w:eastAsia="Times New Roman" w:hAnsi="Times New Roman"/>
          <w:bCs/>
          <w:sz w:val="28"/>
          <w:szCs w:val="28"/>
          <w:lang w:eastAsia="ru-RU"/>
        </w:rPr>
        <w:t>Основы экономики</w:t>
      </w:r>
      <w:r w:rsidRPr="00FA4D68">
        <w:rPr>
          <w:rFonts w:ascii="Times New Roman" w:eastAsia="Times New Roman" w:hAnsi="Times New Roman"/>
          <w:sz w:val="28"/>
          <w:szCs w:val="28"/>
          <w:lang w:eastAsia="ru-RU"/>
        </w:rPr>
        <w:t>: учеб. пособие для студ. сред. проф. учеб. заведений / Под ред. Н.Н. Кожевникова. – 4-е изд., стер. – М.: Академия, 2009. – 288 с.</w:t>
      </w:r>
    </w:p>
    <w:p w:rsidR="00EB7419" w:rsidRPr="00FA4D68" w:rsidRDefault="00EB7419" w:rsidP="00EB7419">
      <w:pPr>
        <w:pStyle w:val="ac"/>
        <w:numPr>
          <w:ilvl w:val="0"/>
          <w:numId w:val="16"/>
        </w:numPr>
        <w:shd w:val="clear" w:color="auto" w:fill="FFFFFF"/>
        <w:tabs>
          <w:tab w:val="left" w:pos="-57"/>
          <w:tab w:val="left" w:pos="993"/>
        </w:tabs>
        <w:spacing w:after="0" w:line="240" w:lineRule="auto"/>
        <w:ind w:left="142" w:firstLine="567"/>
        <w:jc w:val="both"/>
        <w:rPr>
          <w:rFonts w:ascii="Times New Roman" w:eastAsia="Times New Roman" w:hAnsi="Times New Roman"/>
          <w:color w:val="000000"/>
          <w:sz w:val="28"/>
          <w:szCs w:val="28"/>
          <w:lang w:eastAsia="ru-RU"/>
        </w:rPr>
      </w:pPr>
      <w:r w:rsidRPr="00FA4D68">
        <w:rPr>
          <w:rFonts w:ascii="Times New Roman" w:eastAsia="Times New Roman" w:hAnsi="Times New Roman"/>
          <w:bCs/>
          <w:sz w:val="28"/>
          <w:szCs w:val="28"/>
          <w:lang w:eastAsia="ru-RU"/>
        </w:rPr>
        <w:t>Соколов, С.В.</w:t>
      </w:r>
      <w:r w:rsidRPr="00FA4D68">
        <w:rPr>
          <w:rFonts w:ascii="Times New Roman" w:eastAsia="Times New Roman" w:hAnsi="Times New Roman"/>
          <w:sz w:val="28"/>
          <w:szCs w:val="28"/>
          <w:lang w:eastAsia="ru-RU"/>
        </w:rPr>
        <w:t xml:space="preserve"> Основы экономики: рабочая тетрадь: учеб. пособие / С. В. Соколова. – 4-е изд., стер. – М.: Академия, 2007. – 96 с.</w:t>
      </w:r>
    </w:p>
    <w:p w:rsidR="00EB7419" w:rsidRPr="00FA4D68" w:rsidRDefault="00EB7419" w:rsidP="00EB7419">
      <w:pPr>
        <w:pStyle w:val="ac"/>
        <w:widowControl w:val="0"/>
        <w:numPr>
          <w:ilvl w:val="0"/>
          <w:numId w:val="16"/>
        </w:numPr>
        <w:tabs>
          <w:tab w:val="left" w:pos="993"/>
        </w:tabs>
        <w:spacing w:after="0" w:line="240" w:lineRule="auto"/>
        <w:ind w:left="142" w:firstLine="567"/>
        <w:jc w:val="both"/>
        <w:rPr>
          <w:rFonts w:ascii="Times New Roman" w:eastAsia="Times New Roman" w:hAnsi="Times New Roman"/>
          <w:bCs/>
          <w:sz w:val="28"/>
          <w:szCs w:val="28"/>
          <w:lang w:eastAsia="ru-RU"/>
        </w:rPr>
      </w:pPr>
      <w:r w:rsidRPr="00FA4D68">
        <w:rPr>
          <w:rFonts w:ascii="Times New Roman" w:eastAsia="Times New Roman" w:hAnsi="Times New Roman"/>
          <w:bCs/>
          <w:sz w:val="28"/>
          <w:szCs w:val="28"/>
          <w:lang w:eastAsia="ru-RU"/>
        </w:rPr>
        <w:t>Зайцев, Н.Л. Экономика промышленного предприятия / Н.Л. Зайцев. – М.: ИНФРА-М, 1999. – 238 с.</w:t>
      </w:r>
    </w:p>
    <w:p w:rsidR="00EB7419" w:rsidRPr="00FA4D68" w:rsidRDefault="00EB7419" w:rsidP="00EB7419">
      <w:pPr>
        <w:pStyle w:val="ac"/>
        <w:numPr>
          <w:ilvl w:val="0"/>
          <w:numId w:val="16"/>
        </w:numPr>
        <w:tabs>
          <w:tab w:val="left" w:pos="993"/>
        </w:tabs>
        <w:spacing w:after="0" w:line="240" w:lineRule="auto"/>
        <w:ind w:left="142" w:firstLine="567"/>
        <w:jc w:val="both"/>
        <w:rPr>
          <w:rFonts w:ascii="Times New Roman" w:eastAsia="Times New Roman" w:hAnsi="Times New Roman"/>
          <w:sz w:val="28"/>
          <w:szCs w:val="28"/>
          <w:lang w:eastAsia="ru-RU"/>
        </w:rPr>
      </w:pPr>
      <w:r w:rsidRPr="00FA4D68">
        <w:rPr>
          <w:rFonts w:ascii="Times New Roman" w:eastAsia="Times New Roman" w:hAnsi="Times New Roman"/>
          <w:sz w:val="28"/>
          <w:szCs w:val="28"/>
          <w:lang w:eastAsia="ru-RU"/>
        </w:rPr>
        <w:t>Камаев, В.Д. Основы экономики: учебное пособие для студентов, учащихся сред. профессионального образования / В.Д.  Камаев. – М.: Владос, 2003. – 160 с. –  (Для средних студ. учебных заведений)</w:t>
      </w:r>
    </w:p>
    <w:p w:rsidR="00EB7419" w:rsidRPr="00FA4D68" w:rsidRDefault="00EB7419" w:rsidP="00EB7419">
      <w:pPr>
        <w:pStyle w:val="ac"/>
        <w:numPr>
          <w:ilvl w:val="0"/>
          <w:numId w:val="16"/>
        </w:numPr>
        <w:tabs>
          <w:tab w:val="left" w:pos="993"/>
        </w:tabs>
        <w:spacing w:after="0" w:line="240" w:lineRule="auto"/>
        <w:ind w:left="142" w:firstLine="567"/>
        <w:jc w:val="both"/>
        <w:rPr>
          <w:rFonts w:ascii="Times New Roman" w:eastAsia="Times New Roman" w:hAnsi="Times New Roman"/>
          <w:sz w:val="28"/>
          <w:szCs w:val="28"/>
          <w:lang w:eastAsia="ru-RU"/>
        </w:rPr>
      </w:pPr>
      <w:r w:rsidRPr="00FA4D68">
        <w:rPr>
          <w:rFonts w:ascii="Times New Roman" w:eastAsia="Times New Roman" w:hAnsi="Times New Roman"/>
          <w:sz w:val="28"/>
          <w:szCs w:val="28"/>
          <w:lang w:eastAsia="ru-RU"/>
        </w:rPr>
        <w:t>Морошкин, В.А., Буров В.П. Бизнес планирование / В.А. Морошкин. – М.: Форум, 2009. –256 с. – (Профессиональное образование)</w:t>
      </w:r>
    </w:p>
    <w:p w:rsidR="00EB7419" w:rsidRPr="00FA4D68" w:rsidRDefault="00EB7419" w:rsidP="00EB7419">
      <w:pPr>
        <w:pStyle w:val="ac"/>
        <w:numPr>
          <w:ilvl w:val="0"/>
          <w:numId w:val="16"/>
        </w:numPr>
        <w:tabs>
          <w:tab w:val="left" w:pos="993"/>
          <w:tab w:val="left" w:pos="1134"/>
        </w:tabs>
        <w:spacing w:after="0" w:line="240" w:lineRule="auto"/>
        <w:ind w:left="142" w:firstLine="567"/>
        <w:jc w:val="both"/>
        <w:rPr>
          <w:rFonts w:ascii="Times New Roman" w:eastAsia="Times New Roman" w:hAnsi="Times New Roman"/>
          <w:sz w:val="28"/>
          <w:szCs w:val="28"/>
          <w:lang w:eastAsia="ru-RU"/>
        </w:rPr>
      </w:pPr>
      <w:r w:rsidRPr="00FA4D68">
        <w:rPr>
          <w:rFonts w:ascii="Times New Roman" w:eastAsia="Times New Roman" w:hAnsi="Times New Roman"/>
          <w:sz w:val="28"/>
          <w:szCs w:val="28"/>
          <w:lang w:eastAsia="ru-RU"/>
        </w:rPr>
        <w:t>Савельева, Н.А. Бизнес-план предприятия. Теория и практика  / Н.А. Савельева, И.Ю. Бринк. –  Ростов на /Д: Феникс, 2007. – 384 с. – (Профессиональное образование).</w:t>
      </w:r>
    </w:p>
    <w:p w:rsidR="00EB7419" w:rsidRPr="00FA4D68" w:rsidRDefault="00EB7419" w:rsidP="00EB7419">
      <w:pPr>
        <w:pStyle w:val="ac"/>
        <w:widowControl w:val="0"/>
        <w:numPr>
          <w:ilvl w:val="0"/>
          <w:numId w:val="16"/>
        </w:numPr>
        <w:tabs>
          <w:tab w:val="left" w:pos="993"/>
          <w:tab w:val="left" w:pos="1134"/>
        </w:tabs>
        <w:spacing w:after="0" w:line="240" w:lineRule="auto"/>
        <w:ind w:left="142" w:firstLine="567"/>
        <w:jc w:val="both"/>
        <w:rPr>
          <w:rFonts w:ascii="Times New Roman" w:eastAsia="Times New Roman" w:hAnsi="Times New Roman"/>
          <w:color w:val="000000"/>
          <w:sz w:val="28"/>
          <w:szCs w:val="28"/>
          <w:lang w:eastAsia="ru-RU"/>
        </w:rPr>
      </w:pPr>
      <w:r w:rsidRPr="00FA4D68">
        <w:rPr>
          <w:rFonts w:ascii="Times New Roman" w:eastAsia="Times New Roman" w:hAnsi="Times New Roman"/>
          <w:bCs/>
          <w:sz w:val="28"/>
          <w:szCs w:val="28"/>
          <w:lang w:eastAsia="ru-RU"/>
        </w:rPr>
        <w:t xml:space="preserve">Сергеев, Н.В. Экономика предприятия / Н.В. Сергеев. – М.: Финансы и статистика, 2001. – 315 с. </w:t>
      </w:r>
    </w:p>
    <w:p w:rsidR="00EB7419" w:rsidRPr="00FA4D68" w:rsidRDefault="00EB7419" w:rsidP="00EB7419">
      <w:pPr>
        <w:pStyle w:val="ac"/>
        <w:widowControl w:val="0"/>
        <w:numPr>
          <w:ilvl w:val="0"/>
          <w:numId w:val="16"/>
        </w:numPr>
        <w:tabs>
          <w:tab w:val="left" w:pos="993"/>
          <w:tab w:val="left" w:pos="1134"/>
        </w:tabs>
        <w:spacing w:after="0" w:line="240" w:lineRule="auto"/>
        <w:ind w:left="142" w:firstLine="567"/>
        <w:jc w:val="both"/>
        <w:rPr>
          <w:rFonts w:ascii="Times New Roman" w:eastAsia="Times New Roman" w:hAnsi="Times New Roman"/>
          <w:sz w:val="28"/>
          <w:szCs w:val="28"/>
          <w:lang w:eastAsia="ru-RU"/>
        </w:rPr>
      </w:pPr>
      <w:r w:rsidRPr="00FA4D68">
        <w:rPr>
          <w:rFonts w:ascii="Times New Roman" w:eastAsia="Times New Roman" w:hAnsi="Times New Roman"/>
          <w:color w:val="000000"/>
          <w:sz w:val="28"/>
          <w:szCs w:val="28"/>
          <w:lang w:eastAsia="ru-RU"/>
        </w:rPr>
        <w:t>Столяров, В.И. Экономика: учебник / В.И. Столяров. – М.: Издательский центр «Академия», 2008. – 512 с.</w:t>
      </w:r>
    </w:p>
    <w:p w:rsidR="00EB7419" w:rsidRPr="00FA4D68" w:rsidRDefault="00EB7419" w:rsidP="00EB7419">
      <w:pPr>
        <w:pStyle w:val="ac"/>
        <w:numPr>
          <w:ilvl w:val="0"/>
          <w:numId w:val="16"/>
        </w:numPr>
        <w:tabs>
          <w:tab w:val="left" w:pos="993"/>
          <w:tab w:val="left" w:pos="1134"/>
        </w:tabs>
        <w:spacing w:after="0" w:line="240" w:lineRule="auto"/>
        <w:ind w:left="142" w:firstLine="567"/>
        <w:jc w:val="both"/>
        <w:rPr>
          <w:rFonts w:ascii="Times New Roman" w:eastAsia="Times New Roman" w:hAnsi="Times New Roman"/>
          <w:sz w:val="28"/>
          <w:szCs w:val="28"/>
          <w:lang w:eastAsia="ru-RU"/>
        </w:rPr>
      </w:pPr>
      <w:r w:rsidRPr="00FA4D68">
        <w:rPr>
          <w:rFonts w:ascii="Times New Roman" w:eastAsia="Times New Roman" w:hAnsi="Times New Roman"/>
          <w:sz w:val="28"/>
          <w:szCs w:val="28"/>
          <w:lang w:eastAsia="ru-RU"/>
        </w:rPr>
        <w:t>Чечевицына, Л.Н. Экономия предприятия /  Л.Н. Чечевицына, Е.В. Чечевицына – Ростов на/Д: Феникс, 2010. – 378 с.</w:t>
      </w:r>
    </w:p>
    <w:p w:rsidR="00EB7419" w:rsidRPr="00FA4D68" w:rsidRDefault="00EB7419" w:rsidP="00EB7419">
      <w:pPr>
        <w:pStyle w:val="ac"/>
        <w:numPr>
          <w:ilvl w:val="0"/>
          <w:numId w:val="16"/>
        </w:numPr>
        <w:shd w:val="clear" w:color="auto" w:fill="FFFFFF"/>
        <w:tabs>
          <w:tab w:val="left" w:pos="-57"/>
          <w:tab w:val="num" w:pos="0"/>
          <w:tab w:val="num" w:pos="284"/>
          <w:tab w:val="left" w:pos="993"/>
          <w:tab w:val="left" w:pos="1134"/>
        </w:tabs>
        <w:spacing w:after="0" w:line="240" w:lineRule="auto"/>
        <w:ind w:left="142" w:firstLine="567"/>
        <w:jc w:val="both"/>
        <w:rPr>
          <w:rFonts w:ascii="Times New Roman" w:eastAsia="Times New Roman" w:hAnsi="Times New Roman"/>
          <w:color w:val="000000"/>
          <w:sz w:val="28"/>
          <w:szCs w:val="28"/>
          <w:lang w:eastAsia="ru-RU"/>
        </w:rPr>
      </w:pPr>
      <w:r w:rsidRPr="00FA4D68">
        <w:rPr>
          <w:rFonts w:ascii="Times New Roman" w:eastAsia="Times New Roman" w:hAnsi="Times New Roman"/>
          <w:color w:val="000000"/>
          <w:sz w:val="28"/>
          <w:szCs w:val="28"/>
          <w:lang w:eastAsia="ru-RU"/>
        </w:rPr>
        <w:t>Ш</w:t>
      </w:r>
      <w:r w:rsidRPr="00FA4D68">
        <w:rPr>
          <w:rFonts w:ascii="Times New Roman" w:eastAsia="Times New Roman" w:hAnsi="Times New Roman"/>
          <w:bCs/>
          <w:sz w:val="28"/>
          <w:szCs w:val="28"/>
          <w:lang w:eastAsia="ru-RU"/>
        </w:rPr>
        <w:t xml:space="preserve">вандара, В.А. Экономика предприятия. Тесты, задачи, ситуации / В.А. </w:t>
      </w:r>
      <w:r w:rsidRPr="00FA4D68">
        <w:rPr>
          <w:rFonts w:ascii="Times New Roman" w:eastAsia="Times New Roman" w:hAnsi="Times New Roman"/>
          <w:color w:val="000000"/>
          <w:sz w:val="28"/>
          <w:szCs w:val="28"/>
          <w:lang w:eastAsia="ru-RU"/>
        </w:rPr>
        <w:t>Ш</w:t>
      </w:r>
      <w:r w:rsidRPr="00FA4D68">
        <w:rPr>
          <w:rFonts w:ascii="Times New Roman" w:eastAsia="Times New Roman" w:hAnsi="Times New Roman"/>
          <w:bCs/>
          <w:sz w:val="28"/>
          <w:szCs w:val="28"/>
          <w:lang w:eastAsia="ru-RU"/>
        </w:rPr>
        <w:t xml:space="preserve">вандара. – М.: ЮНИНИ, 2001. – 259 с. </w:t>
      </w:r>
    </w:p>
    <w:p w:rsidR="00EB7419" w:rsidRPr="0037758A" w:rsidRDefault="00EB7419" w:rsidP="00EB7419">
      <w:pPr>
        <w:pStyle w:val="ac"/>
        <w:shd w:val="clear" w:color="auto" w:fill="FFFFFF"/>
        <w:tabs>
          <w:tab w:val="left" w:pos="-57"/>
        </w:tabs>
        <w:spacing w:after="0" w:line="240" w:lineRule="auto"/>
        <w:ind w:left="567"/>
        <w:jc w:val="both"/>
        <w:rPr>
          <w:rFonts w:ascii="Times New Roman" w:eastAsia="Times New Roman" w:hAnsi="Times New Roman"/>
          <w:color w:val="000000"/>
          <w:sz w:val="28"/>
          <w:szCs w:val="28"/>
          <w:lang w:eastAsia="ru-RU"/>
        </w:rPr>
      </w:pPr>
    </w:p>
    <w:p w:rsidR="00EB7419" w:rsidRPr="0046143B" w:rsidRDefault="00EB7419" w:rsidP="00EB7419">
      <w:pPr>
        <w:shd w:val="clear" w:color="auto" w:fill="FFFFFF"/>
        <w:tabs>
          <w:tab w:val="left" w:pos="0"/>
          <w:tab w:val="left" w:pos="993"/>
        </w:tabs>
        <w:spacing w:after="0" w:line="240" w:lineRule="auto"/>
        <w:ind w:firstLine="709"/>
        <w:jc w:val="both"/>
        <w:rPr>
          <w:rFonts w:ascii="Times New Roman" w:eastAsia="Times New Roman" w:hAnsi="Times New Roman"/>
          <w:b/>
          <w:color w:val="000000"/>
          <w:sz w:val="28"/>
          <w:szCs w:val="28"/>
          <w:lang w:eastAsia="ru-RU"/>
        </w:rPr>
      </w:pPr>
      <w:r w:rsidRPr="0046143B">
        <w:rPr>
          <w:rFonts w:ascii="Times New Roman" w:eastAsia="Times New Roman" w:hAnsi="Times New Roman"/>
          <w:b/>
          <w:color w:val="000000"/>
          <w:sz w:val="28"/>
          <w:szCs w:val="28"/>
          <w:lang w:eastAsia="ru-RU"/>
        </w:rPr>
        <w:t>Интернет ресурсы:</w:t>
      </w:r>
    </w:p>
    <w:p w:rsidR="00EB7419" w:rsidRPr="00A26607" w:rsidRDefault="00EB7419" w:rsidP="00EB7419">
      <w:pPr>
        <w:pStyle w:val="ac"/>
        <w:numPr>
          <w:ilvl w:val="0"/>
          <w:numId w:val="18"/>
        </w:numPr>
        <w:shd w:val="clear" w:color="auto" w:fill="FFFFFF"/>
        <w:tabs>
          <w:tab w:val="left" w:pos="0"/>
          <w:tab w:val="left" w:pos="709"/>
          <w:tab w:val="left" w:pos="993"/>
        </w:tabs>
        <w:spacing w:after="0" w:line="240" w:lineRule="auto"/>
        <w:ind w:left="0" w:firstLine="709"/>
        <w:jc w:val="both"/>
        <w:rPr>
          <w:rFonts w:ascii="Times New Roman" w:eastAsia="Times New Roman" w:hAnsi="Times New Roman"/>
          <w:color w:val="000000"/>
          <w:sz w:val="28"/>
          <w:szCs w:val="28"/>
          <w:lang w:eastAsia="ru-RU"/>
        </w:rPr>
      </w:pPr>
      <w:r w:rsidRPr="00A26607">
        <w:rPr>
          <w:rFonts w:ascii="Times New Roman" w:eastAsia="Times New Roman" w:hAnsi="Times New Roman"/>
          <w:color w:val="000000"/>
          <w:sz w:val="28"/>
          <w:szCs w:val="28"/>
          <w:lang w:eastAsia="ru-RU"/>
        </w:rPr>
        <w:t xml:space="preserve">Интернет библиотека </w:t>
      </w:r>
      <w:r w:rsidRPr="00A26607">
        <w:rPr>
          <w:rFonts w:ascii="Times New Roman" w:eastAsia="TimesNewRomanPSMT-Identity-H" w:hAnsi="Times New Roman"/>
          <w:color w:val="000000"/>
          <w:sz w:val="28"/>
          <w:szCs w:val="28"/>
        </w:rPr>
        <w:t xml:space="preserve">[Электронный ресурс] – Режим доступа: </w:t>
      </w:r>
      <w:hyperlink r:id="rId43" w:history="1">
        <w:r w:rsidRPr="00A26607">
          <w:rPr>
            <w:rStyle w:val="ad"/>
            <w:rFonts w:ascii="Times New Roman" w:hAnsi="Times New Roman"/>
            <w:sz w:val="28"/>
            <w:szCs w:val="28"/>
          </w:rPr>
          <w:t>https://nashol.com/</w:t>
        </w:r>
      </w:hyperlink>
      <w:r w:rsidRPr="00A26607">
        <w:rPr>
          <w:rFonts w:ascii="Times New Roman" w:hAnsi="Times New Roman"/>
          <w:sz w:val="28"/>
          <w:szCs w:val="28"/>
        </w:rPr>
        <w:t xml:space="preserve"> </w:t>
      </w:r>
    </w:p>
    <w:p w:rsidR="00EB7419" w:rsidRPr="00A26607" w:rsidRDefault="00EB7419" w:rsidP="00EB7419">
      <w:pPr>
        <w:pStyle w:val="ac"/>
        <w:numPr>
          <w:ilvl w:val="0"/>
          <w:numId w:val="18"/>
        </w:numPr>
        <w:tabs>
          <w:tab w:val="left" w:pos="0"/>
          <w:tab w:val="left" w:pos="993"/>
        </w:tabs>
        <w:autoSpaceDE w:val="0"/>
        <w:autoSpaceDN w:val="0"/>
        <w:adjustRightInd w:val="0"/>
        <w:spacing w:after="0" w:line="240" w:lineRule="auto"/>
        <w:ind w:left="0" w:firstLine="709"/>
        <w:jc w:val="both"/>
        <w:rPr>
          <w:rFonts w:ascii="Times New Roman" w:eastAsia="TimesNewRomanPSMT-Identity-H" w:hAnsi="Times New Roman"/>
          <w:color w:val="000000"/>
          <w:sz w:val="28"/>
          <w:szCs w:val="28"/>
        </w:rPr>
      </w:pPr>
      <w:r w:rsidRPr="00A26607">
        <w:rPr>
          <w:rFonts w:ascii="Times New Roman" w:eastAsia="TimesNewRomanPSMT-Identity-H" w:hAnsi="Times New Roman"/>
          <w:color w:val="000000"/>
          <w:sz w:val="28"/>
          <w:szCs w:val="28"/>
        </w:rPr>
        <w:lastRenderedPageBreak/>
        <w:t xml:space="preserve">Федеральный образовательный портал «Экономика. Социология. Менеджмент». [Электронный ресурс] - Режим доступа: </w:t>
      </w:r>
      <w:hyperlink r:id="rId44" w:history="1">
        <w:r w:rsidRPr="00A26607">
          <w:rPr>
            <w:rStyle w:val="ad"/>
            <w:rFonts w:ascii="Times New Roman" w:eastAsia="TimesNewRomanPSMT-Identity-H" w:hAnsi="Times New Roman"/>
            <w:sz w:val="28"/>
            <w:szCs w:val="28"/>
          </w:rPr>
          <w:t>http://www.ecsocman.edu.ru/</w:t>
        </w:r>
      </w:hyperlink>
      <w:r w:rsidRPr="00A26607">
        <w:rPr>
          <w:rFonts w:ascii="Times New Roman" w:eastAsia="TimesNewRomanPSMT-Identity-H" w:hAnsi="Times New Roman"/>
          <w:color w:val="000000"/>
          <w:sz w:val="28"/>
          <w:szCs w:val="28"/>
        </w:rPr>
        <w:t>.</w:t>
      </w:r>
    </w:p>
    <w:p w:rsidR="00EB7419" w:rsidRDefault="00EB7419" w:rsidP="00EB7419">
      <w:pPr>
        <w:pStyle w:val="ac"/>
        <w:numPr>
          <w:ilvl w:val="0"/>
          <w:numId w:val="18"/>
        </w:numPr>
        <w:tabs>
          <w:tab w:val="left" w:pos="0"/>
          <w:tab w:val="left" w:pos="993"/>
        </w:tabs>
        <w:autoSpaceDE w:val="0"/>
        <w:autoSpaceDN w:val="0"/>
        <w:adjustRightInd w:val="0"/>
        <w:spacing w:after="0" w:line="240" w:lineRule="auto"/>
        <w:ind w:left="0" w:firstLine="709"/>
        <w:jc w:val="both"/>
        <w:rPr>
          <w:rFonts w:ascii="Times New Roman" w:eastAsia="TimesNewRomanPSMT-Identity-H" w:hAnsi="Times New Roman"/>
          <w:color w:val="000000"/>
          <w:sz w:val="28"/>
          <w:szCs w:val="28"/>
        </w:rPr>
      </w:pPr>
      <w:r w:rsidRPr="00A26607">
        <w:rPr>
          <w:rFonts w:ascii="Times New Roman" w:eastAsia="TimesNewRomanPSMT-Identity-H" w:hAnsi="Times New Roman"/>
          <w:color w:val="000000"/>
          <w:sz w:val="28"/>
          <w:szCs w:val="28"/>
        </w:rPr>
        <w:t xml:space="preserve">Экономический портал. [Электронный ресурс] – Режим доступа: </w:t>
      </w:r>
      <w:hyperlink r:id="rId45" w:history="1">
        <w:r w:rsidRPr="00A26607">
          <w:rPr>
            <w:rStyle w:val="ad"/>
            <w:rFonts w:ascii="Times New Roman" w:eastAsia="TimesNewRomanPSMT-Identity-H" w:hAnsi="Times New Roman"/>
            <w:sz w:val="28"/>
            <w:szCs w:val="28"/>
          </w:rPr>
          <w:t>http://institutiones.com/strategies/1296-osnovy-ekonomiki-borisov-uchebnik.html</w:t>
        </w:r>
      </w:hyperlink>
      <w:r w:rsidRPr="00A26607">
        <w:rPr>
          <w:rFonts w:ascii="Times New Roman" w:eastAsia="TimesNewRomanPSMT-Identity-H" w:hAnsi="Times New Roman"/>
          <w:color w:val="000000"/>
          <w:sz w:val="28"/>
          <w:szCs w:val="28"/>
        </w:rPr>
        <w:t>.</w:t>
      </w:r>
    </w:p>
    <w:p w:rsidR="00EB7419" w:rsidRPr="00D57E0A" w:rsidRDefault="00EB7419" w:rsidP="00EB7419">
      <w:pPr>
        <w:pStyle w:val="ac"/>
        <w:numPr>
          <w:ilvl w:val="0"/>
          <w:numId w:val="18"/>
        </w:numPr>
        <w:tabs>
          <w:tab w:val="left" w:pos="0"/>
          <w:tab w:val="left" w:pos="993"/>
        </w:tabs>
        <w:autoSpaceDE w:val="0"/>
        <w:autoSpaceDN w:val="0"/>
        <w:adjustRightInd w:val="0"/>
        <w:spacing w:after="0" w:line="240" w:lineRule="auto"/>
        <w:ind w:left="0" w:firstLine="709"/>
        <w:jc w:val="both"/>
        <w:rPr>
          <w:rFonts w:ascii="Times New Roman" w:eastAsia="TimesNewRomanPSMT-Identity-H" w:hAnsi="Times New Roman"/>
          <w:color w:val="000000"/>
          <w:sz w:val="28"/>
          <w:szCs w:val="28"/>
        </w:rPr>
      </w:pPr>
      <w:r w:rsidRPr="00D57E0A">
        <w:rPr>
          <w:rFonts w:ascii="Times New Roman" w:eastAsia="TimesNewRomanPSMT-Identity-H" w:hAnsi="Times New Roman"/>
          <w:color w:val="000000"/>
          <w:sz w:val="28"/>
          <w:szCs w:val="28"/>
        </w:rPr>
        <w:t xml:space="preserve">Правительство России [Электронный ресурс] – Режим доступа: </w:t>
      </w:r>
      <w:hyperlink r:id="rId46" w:history="1">
        <w:r w:rsidRPr="00D57E0A">
          <w:rPr>
            <w:rStyle w:val="ad"/>
            <w:rFonts w:ascii="Times New Roman" w:hAnsi="Times New Roman"/>
            <w:sz w:val="28"/>
            <w:szCs w:val="28"/>
          </w:rPr>
          <w:t>http://government.ru/</w:t>
        </w:r>
      </w:hyperlink>
      <w:r w:rsidRPr="00D57E0A">
        <w:rPr>
          <w:rFonts w:ascii="Times New Roman" w:hAnsi="Times New Roman"/>
          <w:sz w:val="28"/>
          <w:szCs w:val="28"/>
        </w:rPr>
        <w:t xml:space="preserve"> </w:t>
      </w:r>
    </w:p>
    <w:p w:rsidR="00EB7419" w:rsidRPr="00517063" w:rsidRDefault="00EB7419" w:rsidP="00EB7419">
      <w:pPr>
        <w:pStyle w:val="ac"/>
        <w:numPr>
          <w:ilvl w:val="0"/>
          <w:numId w:val="18"/>
        </w:numPr>
        <w:tabs>
          <w:tab w:val="left" w:pos="0"/>
          <w:tab w:val="left" w:pos="993"/>
        </w:tabs>
        <w:autoSpaceDE w:val="0"/>
        <w:autoSpaceDN w:val="0"/>
        <w:adjustRightInd w:val="0"/>
        <w:spacing w:after="0" w:line="240" w:lineRule="auto"/>
        <w:ind w:left="0" w:firstLine="709"/>
        <w:jc w:val="both"/>
        <w:rPr>
          <w:rFonts w:ascii="Times New Roman" w:eastAsia="TimesNewRomanPSMT-Identity-H" w:hAnsi="Times New Roman"/>
          <w:color w:val="000000"/>
          <w:sz w:val="28"/>
          <w:szCs w:val="28"/>
        </w:rPr>
      </w:pPr>
      <w:r w:rsidRPr="00517063">
        <w:rPr>
          <w:rFonts w:ascii="Times New Roman" w:eastAsia="TimesNewRomanPSMT-Identity-H" w:hAnsi="Times New Roman"/>
          <w:color w:val="000000"/>
          <w:sz w:val="28"/>
          <w:szCs w:val="28"/>
        </w:rPr>
        <w:t xml:space="preserve">Министерство финансов Российской Федерации [Электронный ресурс] – Режим доступа: </w:t>
      </w:r>
      <w:hyperlink r:id="rId47" w:history="1">
        <w:r w:rsidRPr="00517063">
          <w:rPr>
            <w:rStyle w:val="ad"/>
            <w:rFonts w:ascii="Times New Roman" w:hAnsi="Times New Roman"/>
            <w:sz w:val="28"/>
            <w:szCs w:val="28"/>
          </w:rPr>
          <w:t>https://www.minfin.ru/</w:t>
        </w:r>
      </w:hyperlink>
    </w:p>
    <w:p w:rsidR="00EB7419" w:rsidRPr="00C074CC" w:rsidRDefault="00EB7419" w:rsidP="00EB7419">
      <w:pPr>
        <w:pStyle w:val="ac"/>
        <w:numPr>
          <w:ilvl w:val="0"/>
          <w:numId w:val="18"/>
        </w:numPr>
        <w:tabs>
          <w:tab w:val="left" w:pos="0"/>
          <w:tab w:val="left" w:pos="993"/>
        </w:tabs>
        <w:autoSpaceDE w:val="0"/>
        <w:autoSpaceDN w:val="0"/>
        <w:adjustRightInd w:val="0"/>
        <w:spacing w:after="0" w:line="240" w:lineRule="auto"/>
        <w:ind w:left="0" w:firstLine="709"/>
        <w:jc w:val="both"/>
        <w:rPr>
          <w:rFonts w:ascii="Times New Roman" w:eastAsia="TimesNewRomanPSMT-Identity-H" w:hAnsi="Times New Roman"/>
          <w:color w:val="000000"/>
          <w:sz w:val="28"/>
          <w:szCs w:val="28"/>
        </w:rPr>
      </w:pPr>
      <w:r w:rsidRPr="00C074CC">
        <w:rPr>
          <w:rFonts w:ascii="Times New Roman" w:eastAsia="TimesNewRomanPSMT-Identity-H" w:hAnsi="Times New Roman"/>
          <w:color w:val="000000"/>
          <w:sz w:val="28"/>
          <w:szCs w:val="28"/>
        </w:rPr>
        <w:t xml:space="preserve">Федеральное казначейство России [Электронный ресурс] – Режим доступа: </w:t>
      </w:r>
      <w:hyperlink r:id="rId48" w:history="1">
        <w:r w:rsidRPr="00C074CC">
          <w:rPr>
            <w:rStyle w:val="ad"/>
            <w:rFonts w:ascii="Times New Roman" w:hAnsi="Times New Roman"/>
            <w:sz w:val="28"/>
            <w:szCs w:val="28"/>
          </w:rPr>
          <w:t>https://www.roskazna.ru/</w:t>
        </w:r>
      </w:hyperlink>
    </w:p>
    <w:p w:rsidR="00EB7419" w:rsidRPr="00C074CC" w:rsidRDefault="00EB7419" w:rsidP="00EB7419">
      <w:pPr>
        <w:pStyle w:val="ac"/>
        <w:numPr>
          <w:ilvl w:val="0"/>
          <w:numId w:val="18"/>
        </w:numPr>
        <w:tabs>
          <w:tab w:val="left" w:pos="0"/>
          <w:tab w:val="left" w:pos="1134"/>
        </w:tabs>
        <w:autoSpaceDE w:val="0"/>
        <w:autoSpaceDN w:val="0"/>
        <w:adjustRightInd w:val="0"/>
        <w:spacing w:after="0" w:line="240" w:lineRule="auto"/>
        <w:ind w:left="0" w:firstLine="709"/>
        <w:jc w:val="both"/>
        <w:rPr>
          <w:rFonts w:ascii="Times New Roman" w:eastAsia="TimesNewRomanPSMT-Identity-H" w:hAnsi="Times New Roman"/>
          <w:color w:val="000000"/>
          <w:sz w:val="28"/>
          <w:szCs w:val="28"/>
        </w:rPr>
      </w:pPr>
      <w:r w:rsidRPr="00C074CC">
        <w:rPr>
          <w:rFonts w:ascii="Times New Roman" w:eastAsia="TimesNewRomanPSMT-Identity-H" w:hAnsi="Times New Roman"/>
          <w:color w:val="000000"/>
          <w:sz w:val="28"/>
          <w:szCs w:val="28"/>
        </w:rPr>
        <w:t xml:space="preserve">Центральный банк Российской Федерации [Электронный ресурс] – Режим доступа: </w:t>
      </w:r>
      <w:hyperlink r:id="rId49" w:history="1">
        <w:r w:rsidRPr="00C074CC">
          <w:rPr>
            <w:rStyle w:val="ad"/>
            <w:rFonts w:ascii="Times New Roman" w:hAnsi="Times New Roman"/>
            <w:sz w:val="28"/>
            <w:szCs w:val="28"/>
          </w:rPr>
          <w:t>https://www.cbr.ru/</w:t>
        </w:r>
      </w:hyperlink>
    </w:p>
    <w:p w:rsidR="00EB7419" w:rsidRPr="00237A06" w:rsidRDefault="00EB7419" w:rsidP="00EB7419">
      <w:pPr>
        <w:pStyle w:val="ac"/>
        <w:numPr>
          <w:ilvl w:val="0"/>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TimesNewRomanPSMT-Identity-H" w:hAnsi="Times New Roman"/>
          <w:color w:val="000000"/>
          <w:sz w:val="28"/>
          <w:szCs w:val="28"/>
        </w:rPr>
      </w:pPr>
      <w:r w:rsidRPr="00237A06">
        <w:rPr>
          <w:rFonts w:ascii="Times New Roman" w:eastAsia="TimesNewRomanPSMT-Identity-H" w:hAnsi="Times New Roman"/>
          <w:color w:val="000000"/>
          <w:sz w:val="28"/>
          <w:szCs w:val="28"/>
        </w:rPr>
        <w:t xml:space="preserve">Федеральная государственная налоговая служба РФ [Электронный ресурс] – Режим доступа: </w:t>
      </w:r>
      <w:hyperlink r:id="rId50" w:history="1">
        <w:r w:rsidRPr="00B44DF0">
          <w:rPr>
            <w:rStyle w:val="ad"/>
            <w:rFonts w:ascii="Times New Roman" w:hAnsi="Times New Roman"/>
            <w:sz w:val="28"/>
            <w:szCs w:val="28"/>
          </w:rPr>
          <w:t>https://www.nalпog.ru/</w:t>
        </w:r>
      </w:hyperlink>
    </w:p>
    <w:p w:rsidR="00EB7419" w:rsidRPr="00C074CC" w:rsidRDefault="00EB7419" w:rsidP="00EB7419">
      <w:pPr>
        <w:pStyle w:val="ac"/>
        <w:numPr>
          <w:ilvl w:val="0"/>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TimesNewRomanPSMT-Identity-H" w:hAnsi="Times New Roman"/>
          <w:color w:val="000000"/>
          <w:sz w:val="28"/>
          <w:szCs w:val="28"/>
        </w:rPr>
      </w:pPr>
      <w:r w:rsidRPr="00C753AA">
        <w:rPr>
          <w:rFonts w:ascii="Times New Roman" w:hAnsi="Times New Roman"/>
          <w:sz w:val="28"/>
          <w:szCs w:val="28"/>
        </w:rPr>
        <w:t xml:space="preserve">Федеральная служба государственной статистики </w:t>
      </w:r>
      <w:r w:rsidRPr="00C753AA">
        <w:rPr>
          <w:rFonts w:ascii="Times New Roman" w:eastAsia="TimesNewRomanPSMT-Identity-H" w:hAnsi="Times New Roman"/>
          <w:color w:val="000000"/>
          <w:sz w:val="28"/>
          <w:szCs w:val="28"/>
        </w:rPr>
        <w:t>[Электронный ресурс</w:t>
      </w:r>
      <w:r w:rsidRPr="00C074CC">
        <w:rPr>
          <w:rFonts w:ascii="Times New Roman" w:eastAsia="TimesNewRomanPSMT-Identity-H" w:hAnsi="Times New Roman"/>
          <w:color w:val="000000"/>
          <w:sz w:val="28"/>
          <w:szCs w:val="28"/>
        </w:rPr>
        <w:t xml:space="preserve">] – Режим доступа: </w:t>
      </w:r>
      <w:hyperlink r:id="rId51" w:history="1">
        <w:r w:rsidRPr="00C074CC">
          <w:rPr>
            <w:rStyle w:val="ad"/>
            <w:rFonts w:ascii="Times New Roman" w:hAnsi="Times New Roman"/>
            <w:sz w:val="28"/>
            <w:szCs w:val="28"/>
          </w:rPr>
          <w:t>https://www.gks.ru/</w:t>
        </w:r>
      </w:hyperlink>
    </w:p>
    <w:p w:rsidR="00EB7419" w:rsidRPr="00C60D8B" w:rsidRDefault="00EB7419" w:rsidP="00EB7419">
      <w:pPr>
        <w:pStyle w:val="ac"/>
        <w:widowControl w:val="0"/>
        <w:numPr>
          <w:ilvl w:val="0"/>
          <w:numId w:val="18"/>
        </w:numPr>
        <w:tabs>
          <w:tab w:val="left" w:pos="0"/>
          <w:tab w:val="left" w:pos="916"/>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709"/>
        <w:jc w:val="both"/>
        <w:outlineLvl w:val="0"/>
        <w:rPr>
          <w:rFonts w:ascii="Times New Roman" w:eastAsia="Times New Roman" w:hAnsi="Times New Roman"/>
          <w:b/>
          <w:caps/>
          <w:sz w:val="28"/>
          <w:szCs w:val="28"/>
          <w:lang w:eastAsia="ru-RU"/>
        </w:rPr>
      </w:pPr>
      <w:r w:rsidRPr="00C60D8B">
        <w:rPr>
          <w:rFonts w:ascii="Times New Roman" w:eastAsia="TimesNewRomanPSMT-Identity-H" w:hAnsi="Times New Roman"/>
          <w:color w:val="000000"/>
          <w:sz w:val="28"/>
          <w:szCs w:val="28"/>
        </w:rPr>
        <w:t>Информационные базы данных «Гарант», «Консультант+».</w:t>
      </w:r>
    </w:p>
    <w:p w:rsidR="00EB7419" w:rsidRPr="00A0578E" w:rsidRDefault="00EB7419" w:rsidP="00A0578E">
      <w:pPr>
        <w:spacing w:after="0" w:line="240" w:lineRule="auto"/>
        <w:rPr>
          <w:rFonts w:ascii="Times New Roman" w:hAnsi="Times New Roman"/>
          <w:sz w:val="28"/>
          <w:szCs w:val="28"/>
        </w:rPr>
      </w:pPr>
    </w:p>
    <w:sectPr w:rsidR="00EB7419" w:rsidRPr="00A0578E" w:rsidSect="00244D38">
      <w:footerReference w:type="default" r:id="rId5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358" w:rsidRDefault="00D91358" w:rsidP="00723C10">
      <w:pPr>
        <w:spacing w:after="0" w:line="240" w:lineRule="auto"/>
      </w:pPr>
      <w:r>
        <w:separator/>
      </w:r>
    </w:p>
  </w:endnote>
  <w:endnote w:type="continuationSeparator" w:id="0">
    <w:p w:rsidR="00D91358" w:rsidRDefault="00D91358" w:rsidP="0072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203002"/>
      <w:docPartObj>
        <w:docPartGallery w:val="Page Numbers (Bottom of Page)"/>
        <w:docPartUnique/>
      </w:docPartObj>
    </w:sdtPr>
    <w:sdtEndPr>
      <w:rPr>
        <w:rFonts w:ascii="Times New Roman" w:hAnsi="Times New Roman"/>
        <w:sz w:val="24"/>
        <w:szCs w:val="24"/>
      </w:rPr>
    </w:sdtEndPr>
    <w:sdtContent>
      <w:p w:rsidR="00962CB1" w:rsidRPr="00962CB1" w:rsidRDefault="00962CB1" w:rsidP="00962CB1">
        <w:pPr>
          <w:pStyle w:val="aa"/>
          <w:jc w:val="center"/>
          <w:rPr>
            <w:rFonts w:ascii="Times New Roman" w:hAnsi="Times New Roman"/>
            <w:sz w:val="24"/>
            <w:szCs w:val="24"/>
          </w:rPr>
        </w:pPr>
        <w:r w:rsidRPr="00723C10">
          <w:rPr>
            <w:rFonts w:ascii="Times New Roman" w:hAnsi="Times New Roman"/>
            <w:sz w:val="24"/>
            <w:szCs w:val="24"/>
          </w:rPr>
          <w:fldChar w:fldCharType="begin"/>
        </w:r>
        <w:r w:rsidRPr="00723C10">
          <w:rPr>
            <w:rFonts w:ascii="Times New Roman" w:hAnsi="Times New Roman"/>
            <w:sz w:val="24"/>
            <w:szCs w:val="24"/>
          </w:rPr>
          <w:instrText>PAGE   \* MERGEFORMAT</w:instrText>
        </w:r>
        <w:r w:rsidRPr="00723C10">
          <w:rPr>
            <w:rFonts w:ascii="Times New Roman" w:hAnsi="Times New Roman"/>
            <w:sz w:val="24"/>
            <w:szCs w:val="24"/>
          </w:rPr>
          <w:fldChar w:fldCharType="separate"/>
        </w:r>
        <w:r w:rsidR="00251F95">
          <w:rPr>
            <w:rFonts w:ascii="Times New Roman" w:hAnsi="Times New Roman"/>
            <w:noProof/>
            <w:sz w:val="24"/>
            <w:szCs w:val="24"/>
          </w:rPr>
          <w:t>11</w:t>
        </w:r>
        <w:r w:rsidRPr="00723C10">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358" w:rsidRDefault="00D91358" w:rsidP="00723C10">
      <w:pPr>
        <w:spacing w:after="0" w:line="240" w:lineRule="auto"/>
      </w:pPr>
      <w:r>
        <w:separator/>
      </w:r>
    </w:p>
  </w:footnote>
  <w:footnote w:type="continuationSeparator" w:id="0">
    <w:p w:rsidR="00D91358" w:rsidRDefault="00D91358" w:rsidP="00723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6F28"/>
    <w:multiLevelType w:val="hybridMultilevel"/>
    <w:tmpl w:val="449A2E04"/>
    <w:lvl w:ilvl="0" w:tplc="CB782E5C">
      <w:start w:val="1"/>
      <w:numFmt w:val="decimal"/>
      <w:lvlText w:val="%1."/>
      <w:lvlJc w:val="left"/>
      <w:pPr>
        <w:ind w:left="928"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13357FFD"/>
    <w:multiLevelType w:val="hybridMultilevel"/>
    <w:tmpl w:val="DA8CC4F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17AA1721"/>
    <w:multiLevelType w:val="multilevel"/>
    <w:tmpl w:val="EB023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A4A5B"/>
    <w:multiLevelType w:val="hybridMultilevel"/>
    <w:tmpl w:val="751C434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21F26712"/>
    <w:multiLevelType w:val="hybridMultilevel"/>
    <w:tmpl w:val="F02ED1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3E63BF"/>
    <w:multiLevelType w:val="multilevel"/>
    <w:tmpl w:val="D30E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E0160A"/>
    <w:multiLevelType w:val="multilevel"/>
    <w:tmpl w:val="86F4B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151F9"/>
    <w:multiLevelType w:val="multilevel"/>
    <w:tmpl w:val="EDF6A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C9B"/>
    <w:multiLevelType w:val="multilevel"/>
    <w:tmpl w:val="7AEE6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96191"/>
    <w:multiLevelType w:val="hybridMultilevel"/>
    <w:tmpl w:val="96BE72E4"/>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15:restartNumberingAfterBreak="0">
    <w:nsid w:val="4DB55BAB"/>
    <w:multiLevelType w:val="hybridMultilevel"/>
    <w:tmpl w:val="00BED6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5F605E"/>
    <w:multiLevelType w:val="hybridMultilevel"/>
    <w:tmpl w:val="8CF63FAE"/>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2" w15:restartNumberingAfterBreak="0">
    <w:nsid w:val="4E886E20"/>
    <w:multiLevelType w:val="multilevel"/>
    <w:tmpl w:val="15E69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27759"/>
    <w:multiLevelType w:val="hybridMultilevel"/>
    <w:tmpl w:val="FE965904"/>
    <w:lvl w:ilvl="0" w:tplc="5B403ACA">
      <w:start w:val="1"/>
      <w:numFmt w:val="bullet"/>
      <w:lvlText w:val=""/>
      <w:lvlJc w:val="left"/>
      <w:pPr>
        <w:ind w:left="1571" w:hanging="360"/>
      </w:pPr>
      <w:rPr>
        <w:rFonts w:ascii="Symbol" w:hAnsi="Symbol" w:hint="default"/>
        <w:color w:val="000000" w:themeColor="text1"/>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65CC0284"/>
    <w:multiLevelType w:val="multilevel"/>
    <w:tmpl w:val="4126B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E6A71"/>
    <w:multiLevelType w:val="hybridMultilevel"/>
    <w:tmpl w:val="81704D3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6A300C14"/>
    <w:multiLevelType w:val="hybridMultilevel"/>
    <w:tmpl w:val="61AA1F28"/>
    <w:lvl w:ilvl="0" w:tplc="A966638A">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6BEE605B"/>
    <w:multiLevelType w:val="hybridMultilevel"/>
    <w:tmpl w:val="7F0C9784"/>
    <w:lvl w:ilvl="0" w:tplc="67CC96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766F4F09"/>
    <w:multiLevelType w:val="hybridMultilevel"/>
    <w:tmpl w:val="8FC87DC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7AA27810"/>
    <w:multiLevelType w:val="multilevel"/>
    <w:tmpl w:val="C634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FD57AF"/>
    <w:multiLevelType w:val="hybridMultilevel"/>
    <w:tmpl w:val="297E3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1"/>
  </w:num>
  <w:num w:numId="4">
    <w:abstractNumId w:val="3"/>
  </w:num>
  <w:num w:numId="5">
    <w:abstractNumId w:val="9"/>
  </w:num>
  <w:num w:numId="6">
    <w:abstractNumId w:val="10"/>
  </w:num>
  <w:num w:numId="7">
    <w:abstractNumId w:val="13"/>
  </w:num>
  <w:num w:numId="8">
    <w:abstractNumId w:val="15"/>
  </w:num>
  <w:num w:numId="9">
    <w:abstractNumId w:val="18"/>
  </w:num>
  <w:num w:numId="10">
    <w:abstractNumId w:val="14"/>
  </w:num>
  <w:num w:numId="11">
    <w:abstractNumId w:val="6"/>
  </w:num>
  <w:num w:numId="12">
    <w:abstractNumId w:val="7"/>
  </w:num>
  <w:num w:numId="13">
    <w:abstractNumId w:val="12"/>
  </w:num>
  <w:num w:numId="14">
    <w:abstractNumId w:val="2"/>
  </w:num>
  <w:num w:numId="15">
    <w:abstractNumId w:val="8"/>
  </w:num>
  <w:num w:numId="16">
    <w:abstractNumId w:val="11"/>
  </w:num>
  <w:num w:numId="17">
    <w:abstractNumId w:val="16"/>
  </w:num>
  <w:num w:numId="18">
    <w:abstractNumId w:val="0"/>
  </w:num>
  <w:num w:numId="19">
    <w:abstractNumId w:val="19"/>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4D5"/>
    <w:rsid w:val="0009199D"/>
    <w:rsid w:val="000E595A"/>
    <w:rsid w:val="00244D38"/>
    <w:rsid w:val="00251F95"/>
    <w:rsid w:val="002926D8"/>
    <w:rsid w:val="002C160B"/>
    <w:rsid w:val="003F531C"/>
    <w:rsid w:val="00723C10"/>
    <w:rsid w:val="007247A7"/>
    <w:rsid w:val="00787E6D"/>
    <w:rsid w:val="007C19B6"/>
    <w:rsid w:val="0081253B"/>
    <w:rsid w:val="00821E75"/>
    <w:rsid w:val="00962CB1"/>
    <w:rsid w:val="00A0578E"/>
    <w:rsid w:val="00B93357"/>
    <w:rsid w:val="00D91358"/>
    <w:rsid w:val="00E404D5"/>
    <w:rsid w:val="00EB7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FA5003-C595-4CB4-8377-29E60E1F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4D5"/>
    <w:rPr>
      <w:rFonts w:ascii="Calibri" w:eastAsia="Calibri" w:hAnsi="Calibri" w:cs="Times New Roman"/>
    </w:rPr>
  </w:style>
  <w:style w:type="paragraph" w:styleId="1">
    <w:name w:val="heading 1"/>
    <w:basedOn w:val="a"/>
    <w:next w:val="a"/>
    <w:link w:val="10"/>
    <w:uiPriority w:val="9"/>
    <w:qFormat/>
    <w:rsid w:val="00A0578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404D5"/>
    <w:pPr>
      <w:spacing w:after="0" w:line="240" w:lineRule="auto"/>
    </w:pPr>
    <w:rPr>
      <w:rFonts w:eastAsia="Times New Roman" w:cs="Times New Roman"/>
    </w:rPr>
  </w:style>
  <w:style w:type="character" w:customStyle="1" w:styleId="a4">
    <w:name w:val="Без интервала Знак"/>
    <w:basedOn w:val="a0"/>
    <w:link w:val="a3"/>
    <w:uiPriority w:val="1"/>
    <w:locked/>
    <w:rsid w:val="00E404D5"/>
    <w:rPr>
      <w:rFonts w:eastAsia="Times New Roman" w:cs="Times New Roman"/>
    </w:rPr>
  </w:style>
  <w:style w:type="paragraph" w:styleId="a5">
    <w:name w:val="Balloon Text"/>
    <w:basedOn w:val="a"/>
    <w:link w:val="a6"/>
    <w:uiPriority w:val="99"/>
    <w:semiHidden/>
    <w:unhideWhenUsed/>
    <w:rsid w:val="00E404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04D5"/>
    <w:rPr>
      <w:rFonts w:ascii="Tahoma" w:eastAsia="Calibri" w:hAnsi="Tahoma" w:cs="Tahoma"/>
      <w:sz w:val="16"/>
      <w:szCs w:val="16"/>
    </w:rPr>
  </w:style>
  <w:style w:type="table" w:styleId="a7">
    <w:name w:val="Table Grid"/>
    <w:basedOn w:val="a1"/>
    <w:uiPriority w:val="59"/>
    <w:rsid w:val="0072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23C1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23C10"/>
    <w:rPr>
      <w:rFonts w:ascii="Calibri" w:eastAsia="Calibri" w:hAnsi="Calibri" w:cs="Times New Roman"/>
    </w:rPr>
  </w:style>
  <w:style w:type="paragraph" w:styleId="aa">
    <w:name w:val="footer"/>
    <w:basedOn w:val="a"/>
    <w:link w:val="ab"/>
    <w:uiPriority w:val="99"/>
    <w:unhideWhenUsed/>
    <w:rsid w:val="00723C1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23C10"/>
    <w:rPr>
      <w:rFonts w:ascii="Calibri" w:eastAsia="Calibri" w:hAnsi="Calibri" w:cs="Times New Roman"/>
    </w:rPr>
  </w:style>
  <w:style w:type="character" w:customStyle="1" w:styleId="FontStyle11">
    <w:name w:val="Font Style11"/>
    <w:uiPriority w:val="99"/>
    <w:rsid w:val="00723C10"/>
    <w:rPr>
      <w:rFonts w:ascii="Times New Roman" w:hAnsi="Times New Roman" w:cs="Times New Roman"/>
      <w:b/>
      <w:bCs/>
      <w:sz w:val="22"/>
      <w:szCs w:val="22"/>
    </w:rPr>
  </w:style>
  <w:style w:type="paragraph" w:styleId="ac">
    <w:name w:val="List Paragraph"/>
    <w:basedOn w:val="a"/>
    <w:uiPriority w:val="34"/>
    <w:qFormat/>
    <w:rsid w:val="00A0578E"/>
    <w:pPr>
      <w:ind w:left="720"/>
      <w:contextualSpacing/>
    </w:pPr>
  </w:style>
  <w:style w:type="character" w:customStyle="1" w:styleId="10">
    <w:name w:val="Заголовок 1 Знак"/>
    <w:basedOn w:val="a0"/>
    <w:link w:val="1"/>
    <w:uiPriority w:val="9"/>
    <w:rsid w:val="00A0578E"/>
    <w:rPr>
      <w:rFonts w:asciiTheme="majorHAnsi" w:eastAsiaTheme="majorEastAsia" w:hAnsiTheme="majorHAnsi" w:cstheme="majorBidi"/>
      <w:b/>
      <w:bCs/>
      <w:color w:val="365F91" w:themeColor="accent1" w:themeShade="BF"/>
      <w:sz w:val="28"/>
      <w:szCs w:val="28"/>
      <w:lang w:eastAsia="ru-RU"/>
    </w:rPr>
  </w:style>
  <w:style w:type="character" w:styleId="ad">
    <w:name w:val="Hyperlink"/>
    <w:unhideWhenUsed/>
    <w:rsid w:val="00A0578E"/>
    <w:rPr>
      <w:color w:val="0000FF"/>
      <w:u w:val="single"/>
    </w:rPr>
  </w:style>
  <w:style w:type="paragraph" w:styleId="ae">
    <w:name w:val="Body Text"/>
    <w:basedOn w:val="a"/>
    <w:link w:val="af"/>
    <w:rsid w:val="00A0578E"/>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rsid w:val="00A0578E"/>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578E"/>
  </w:style>
  <w:style w:type="character" w:styleId="af0">
    <w:name w:val="Strong"/>
    <w:basedOn w:val="a0"/>
    <w:uiPriority w:val="22"/>
    <w:qFormat/>
    <w:rsid w:val="00EB7419"/>
    <w:rPr>
      <w:b/>
      <w:bCs/>
    </w:rPr>
  </w:style>
  <w:style w:type="paragraph" w:customStyle="1" w:styleId="c24">
    <w:name w:val="c24"/>
    <w:basedOn w:val="a"/>
    <w:rsid w:val="002926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2926D8"/>
  </w:style>
  <w:style w:type="paragraph" w:customStyle="1" w:styleId="c3">
    <w:name w:val="c3"/>
    <w:basedOn w:val="a"/>
    <w:rsid w:val="002926D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00066">
      <w:bodyDiv w:val="1"/>
      <w:marLeft w:val="0"/>
      <w:marRight w:val="0"/>
      <w:marTop w:val="0"/>
      <w:marBottom w:val="0"/>
      <w:divBdr>
        <w:top w:val="none" w:sz="0" w:space="0" w:color="auto"/>
        <w:left w:val="none" w:sz="0" w:space="0" w:color="auto"/>
        <w:bottom w:val="none" w:sz="0" w:space="0" w:color="auto"/>
        <w:right w:val="none" w:sz="0" w:space="0" w:color="auto"/>
      </w:divBdr>
    </w:div>
    <w:div w:id="8201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dars.ru/student/ekonomicheskaya-teoriya/inflyaciya.html" TargetMode="External"/><Relationship Id="rId18" Type="http://schemas.openxmlformats.org/officeDocument/2006/relationships/hyperlink" Target="http://www.grandars.ru/student/finansy/cb.html" TargetMode="External"/><Relationship Id="rId26" Type="http://schemas.openxmlformats.org/officeDocument/2006/relationships/hyperlink" Target="http://www.grandars.ru/student/finansy/vidy-cennyh-bumag.html" TargetMode="External"/><Relationship Id="rId39" Type="http://schemas.openxmlformats.org/officeDocument/2006/relationships/hyperlink" Target="http://www.academia-moscow.ru/authors/?id=1879" TargetMode="External"/><Relationship Id="rId3" Type="http://schemas.openxmlformats.org/officeDocument/2006/relationships/settings" Target="settings.xml"/><Relationship Id="rId21" Type="http://schemas.openxmlformats.org/officeDocument/2006/relationships/hyperlink" Target="http://www.grandars.ru/student/nac-ekonomika/nacionalnaya-ekonomika.html" TargetMode="External"/><Relationship Id="rId34" Type="http://schemas.openxmlformats.org/officeDocument/2006/relationships/hyperlink" Target="http://www.grandars.ru/student/ekonomicheskaya-teoriya/inflyaciya.html" TargetMode="External"/><Relationship Id="rId42" Type="http://schemas.openxmlformats.org/officeDocument/2006/relationships/hyperlink" Target="http://www.academia-moscow.ru/authors/?id=395" TargetMode="External"/><Relationship Id="rId47" Type="http://schemas.openxmlformats.org/officeDocument/2006/relationships/hyperlink" Target="https://www.minfin.ru/" TargetMode="External"/><Relationship Id="rId50" Type="http://schemas.openxmlformats.org/officeDocument/2006/relationships/hyperlink" Target="https://www.nal&#1087;og.ru/" TargetMode="External"/><Relationship Id="rId7" Type="http://schemas.openxmlformats.org/officeDocument/2006/relationships/image" Target="media/image1.png"/><Relationship Id="rId12" Type="http://schemas.openxmlformats.org/officeDocument/2006/relationships/hyperlink" Target="http://www.grandars.ru/student/ekonomicheskaya-teoriya/valovyy-nacionalnyy-produkt.html" TargetMode="External"/><Relationship Id="rId17" Type="http://schemas.openxmlformats.org/officeDocument/2006/relationships/hyperlink" Target="http://www.grandars.ru/student/finansy/cb.html" TargetMode="External"/><Relationship Id="rId25" Type="http://schemas.openxmlformats.org/officeDocument/2006/relationships/hyperlink" Target="http://www.grandars.ru/student/bankovskoe-delo/stavka-refinansirovaniya.html" TargetMode="External"/><Relationship Id="rId33" Type="http://schemas.openxmlformats.org/officeDocument/2006/relationships/hyperlink" Target="http://www.grandars.ru/student/finansy/vidy-cennyh-bumag.html" TargetMode="External"/><Relationship Id="rId38" Type="http://schemas.openxmlformats.org/officeDocument/2006/relationships/hyperlink" Target="http://www.grandars.ru/student/finansy/denezhnaya-massa.html" TargetMode="External"/><Relationship Id="rId46" Type="http://schemas.openxmlformats.org/officeDocument/2006/relationships/hyperlink" Target="http://government.ru/"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grandars.ru/student/finansy/procentnaya-stavka.html" TargetMode="External"/><Relationship Id="rId29" Type="http://schemas.openxmlformats.org/officeDocument/2006/relationships/hyperlink" Target="http://www.grandars.ru/student/finansy/valyutnyy-rynok.html" TargetMode="External"/><Relationship Id="rId41" Type="http://schemas.openxmlformats.org/officeDocument/2006/relationships/hyperlink" Target="http://www.academia-moscow.ru/authors/?id=150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ndars.ru/student/ekonomicheskaya-teoriya/predmet-makroekonomiki.html" TargetMode="External"/><Relationship Id="rId24" Type="http://schemas.openxmlformats.org/officeDocument/2006/relationships/hyperlink" Target="http://www.grandars.ru/student/finansy/cb.html" TargetMode="External"/><Relationship Id="rId32" Type="http://schemas.openxmlformats.org/officeDocument/2006/relationships/hyperlink" Target="http://www.grandars.ru/student/ekonomicheskaya-teoriya/bezrabotica.html" TargetMode="External"/><Relationship Id="rId37" Type="http://schemas.openxmlformats.org/officeDocument/2006/relationships/hyperlink" Target="http://www.grandars.ru/student/finansy/procentnaya-stavka.html" TargetMode="External"/><Relationship Id="rId40" Type="http://schemas.openxmlformats.org/officeDocument/2006/relationships/hyperlink" Target="http://www.academia-moscow.ru/authors/?id=1879" TargetMode="External"/><Relationship Id="rId45" Type="http://schemas.openxmlformats.org/officeDocument/2006/relationships/hyperlink" Target="http://institutiones.com/strategies/1296-osnovy-ekonomiki-borisov-uchebnik.html"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randars.ru/student/ekonomicheskaya-teoriya/ekonomicheskiy-rost.html" TargetMode="External"/><Relationship Id="rId23" Type="http://schemas.openxmlformats.org/officeDocument/2006/relationships/hyperlink" Target="http://www.grandars.ru/student/vysshaya-matematika/ekonometricheskaya-model.html" TargetMode="External"/><Relationship Id="rId28" Type="http://schemas.openxmlformats.org/officeDocument/2006/relationships/hyperlink" Target="http://www.grandars.ru/student/finansy/valyutnyy-kurs.html" TargetMode="External"/><Relationship Id="rId36" Type="http://schemas.openxmlformats.org/officeDocument/2006/relationships/hyperlink" Target="http://www.grandars.ru/student/finansy/cb.html" TargetMode="External"/><Relationship Id="rId49" Type="http://schemas.openxmlformats.org/officeDocument/2006/relationships/hyperlink" Target="https://www.cbr.ru/" TargetMode="External"/><Relationship Id="rId10" Type="http://schemas.openxmlformats.org/officeDocument/2006/relationships/hyperlink" Target="http://www.grandars.ru/student/ekonomicheskaya-teoriya/ekonomicheskiy-rost.html" TargetMode="External"/><Relationship Id="rId19" Type="http://schemas.openxmlformats.org/officeDocument/2006/relationships/hyperlink" Target="http://www.grandars.ru/student/finansy/cb.html" TargetMode="External"/><Relationship Id="rId31" Type="http://schemas.openxmlformats.org/officeDocument/2006/relationships/image" Target="media/image3.png"/><Relationship Id="rId44" Type="http://schemas.openxmlformats.org/officeDocument/2006/relationships/hyperlink" Target="http://www.ecsocman.edu.ru/"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randars.ru/student/finansy/beznalichnoe-obrashchenie.html" TargetMode="External"/><Relationship Id="rId14" Type="http://schemas.openxmlformats.org/officeDocument/2006/relationships/hyperlink" Target="http://www.grandars.ru/student/statistika/zanyatye-i-bezrabotnye.html" TargetMode="External"/><Relationship Id="rId22" Type="http://schemas.openxmlformats.org/officeDocument/2006/relationships/hyperlink" Target="http://www.grandars.ru/student/finansy/kommercheskiy-bank.html" TargetMode="External"/><Relationship Id="rId27" Type="http://schemas.openxmlformats.org/officeDocument/2006/relationships/hyperlink" Target="http://www.grandars.ru/student/finansy/valyutnoe-regulirovanie.html" TargetMode="External"/><Relationship Id="rId30" Type="http://schemas.openxmlformats.org/officeDocument/2006/relationships/hyperlink" Target="http://www.grandars.ru/student/finansy/denezhnaya-massa.html" TargetMode="External"/><Relationship Id="rId35" Type="http://schemas.openxmlformats.org/officeDocument/2006/relationships/hyperlink" Target="http://www.grandars.ru/student/ekonomicheskaya-teoriya/kreditno-bankovskaya-sistema.html" TargetMode="External"/><Relationship Id="rId43" Type="http://schemas.openxmlformats.org/officeDocument/2006/relationships/hyperlink" Target="https://nashol.com/" TargetMode="External"/><Relationship Id="rId48" Type="http://schemas.openxmlformats.org/officeDocument/2006/relationships/hyperlink" Target="https://www.roskazna.ru/" TargetMode="External"/><Relationship Id="rId8" Type="http://schemas.openxmlformats.org/officeDocument/2006/relationships/hyperlink" Target="http://www.grandars.ru/student/finansy/cb.html" TargetMode="External"/><Relationship Id="rId51" Type="http://schemas.openxmlformats.org/officeDocument/2006/relationships/hyperlink" Target="https://www.g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14</Pages>
  <Words>4240</Words>
  <Characters>24168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Коркино Skype 1</cp:lastModifiedBy>
  <cp:revision>9</cp:revision>
  <cp:lastPrinted>2021-06-23T15:56:00Z</cp:lastPrinted>
  <dcterms:created xsi:type="dcterms:W3CDTF">2021-06-23T15:54:00Z</dcterms:created>
  <dcterms:modified xsi:type="dcterms:W3CDTF">2022-04-06T05:12:00Z</dcterms:modified>
</cp:coreProperties>
</file>